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52C43" w:rsidRPr="005E6B0D" w:rsidRDefault="008E48EF">
      <w:pPr>
        <w:spacing w:after="0"/>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 </w:t>
      </w:r>
      <w:r w:rsidR="002E2F37">
        <w:rPr>
          <w:rFonts w:ascii="Arial" w:eastAsiaTheme="minorEastAsia" w:hAnsi="Arial" w:cs="Arial"/>
          <w:b/>
          <w:sz w:val="24"/>
          <w:szCs w:val="24"/>
          <w:lang w:eastAsia="zh-CN"/>
        </w:rPr>
        <w:t>3GPP TSG-RAN WG4 Meeting # 114</w:t>
      </w:r>
      <w:r w:rsidR="002E2F37">
        <w:rPr>
          <w:rFonts w:ascii="Arial" w:eastAsiaTheme="minorEastAsia" w:hAnsi="Arial" w:cs="Arial"/>
          <w:b/>
          <w:sz w:val="24"/>
          <w:szCs w:val="24"/>
          <w:lang w:eastAsia="zh-CN"/>
        </w:rPr>
        <w:tab/>
      </w:r>
      <w:r w:rsidR="002E2F37">
        <w:rPr>
          <w:rFonts w:ascii="Arial" w:eastAsiaTheme="minorEastAsia" w:hAnsi="Arial" w:cs="Arial"/>
          <w:b/>
          <w:sz w:val="24"/>
          <w:szCs w:val="24"/>
          <w:lang w:eastAsia="zh-CN"/>
        </w:rPr>
        <w:tab/>
      </w:r>
      <w:r w:rsidR="002E2F37">
        <w:rPr>
          <w:rFonts w:ascii="Arial" w:eastAsiaTheme="minorEastAsia" w:hAnsi="Arial" w:cs="Arial"/>
          <w:b/>
          <w:sz w:val="24"/>
          <w:szCs w:val="24"/>
          <w:lang w:eastAsia="zh-CN"/>
        </w:rPr>
        <w:tab/>
      </w:r>
      <w:r w:rsidR="002E2F37">
        <w:rPr>
          <w:rFonts w:ascii="Arial" w:eastAsiaTheme="minorEastAsia" w:hAnsi="Arial" w:cs="Arial"/>
          <w:b/>
          <w:sz w:val="24"/>
          <w:szCs w:val="24"/>
          <w:lang w:eastAsia="zh-CN"/>
        </w:rPr>
        <w:tab/>
      </w:r>
      <w:r w:rsidR="002E2F37">
        <w:rPr>
          <w:rFonts w:ascii="Arial" w:eastAsiaTheme="minorEastAsia" w:hAnsi="Arial" w:cs="Arial"/>
          <w:b/>
          <w:sz w:val="24"/>
          <w:szCs w:val="24"/>
          <w:lang w:eastAsia="zh-CN"/>
        </w:rPr>
        <w:tab/>
        <w:t xml:space="preserve">                            </w:t>
      </w:r>
      <w:hyperlink r:id="rId10" w:history="1">
        <w:r w:rsidR="005E6B0D" w:rsidRPr="005E6B0D">
          <w:rPr>
            <w:rFonts w:ascii="Arial" w:eastAsiaTheme="minorEastAsia" w:hAnsi="Arial" w:cs="Arial"/>
            <w:b/>
            <w:sz w:val="24"/>
            <w:szCs w:val="24"/>
            <w:lang w:eastAsia="zh-CN"/>
          </w:rPr>
          <w:t>R4-2502577</w:t>
        </w:r>
      </w:hyperlink>
    </w:p>
    <w:bookmarkStart w:id="0" w:name="_Hlk189728563"/>
    <w:p w:rsidR="00E52C43" w:rsidRDefault="002E2F37">
      <w:pPr>
        <w:pStyle w:val="af5"/>
        <w:tabs>
          <w:tab w:val="right" w:pos="9781"/>
          <w:tab w:val="right" w:pos="13323"/>
        </w:tabs>
        <w:spacing w:after="120"/>
        <w:outlineLvl w:val="0"/>
        <w:rPr>
          <w:rFonts w:eastAsiaTheme="minorEastAsia" w:cs="Arial"/>
          <w:sz w:val="24"/>
          <w:szCs w:val="24"/>
          <w:lang w:eastAsia="zh-CN"/>
        </w:rPr>
      </w:pPr>
      <w:r>
        <w:rPr>
          <w:rFonts w:eastAsiaTheme="minorEastAsia" w:cs="Arial"/>
          <w:sz w:val="24"/>
          <w:szCs w:val="24"/>
          <w:lang w:eastAsia="zh-CN"/>
        </w:rPr>
        <w:fldChar w:fldCharType="begin"/>
      </w:r>
      <w:r>
        <w:rPr>
          <w:rFonts w:eastAsiaTheme="minorEastAsia" w:cs="Arial"/>
          <w:sz w:val="24"/>
          <w:szCs w:val="24"/>
          <w:lang w:eastAsia="zh-CN"/>
        </w:rPr>
        <w:instrText xml:space="preserve"> HYPERLINK "https://www.3gpp.org/Specification-Groups/" \t "_blank" </w:instrText>
      </w:r>
      <w:r>
        <w:rPr>
          <w:rFonts w:eastAsiaTheme="minorEastAsia" w:cs="Arial"/>
          <w:sz w:val="24"/>
          <w:szCs w:val="24"/>
          <w:lang w:eastAsia="zh-CN"/>
        </w:rPr>
        <w:fldChar w:fldCharType="separate"/>
      </w:r>
      <w:r>
        <w:rPr>
          <w:rFonts w:eastAsiaTheme="minorEastAsia" w:cs="Arial"/>
          <w:sz w:val="24"/>
          <w:szCs w:val="24"/>
          <w:lang w:eastAsia="zh-CN"/>
        </w:rPr>
        <w:t>Athens</w:t>
      </w:r>
      <w:r>
        <w:rPr>
          <w:rFonts w:eastAsiaTheme="minorEastAsia" w:cs="Arial"/>
          <w:sz w:val="24"/>
          <w:szCs w:val="24"/>
          <w:lang w:eastAsia="zh-CN"/>
        </w:rPr>
        <w:fldChar w:fldCharType="end"/>
      </w:r>
      <w:hyperlink r:id="rId11" w:tgtFrame="_blank" w:history="1">
        <w:r>
          <w:rPr>
            <w:rFonts w:eastAsiaTheme="minorEastAsia" w:cs="Arial"/>
            <w:sz w:val="24"/>
            <w:szCs w:val="24"/>
            <w:lang w:eastAsia="zh-CN"/>
          </w:rPr>
          <w:t xml:space="preserve">, </w:t>
        </w:r>
      </w:hyperlink>
      <w:r>
        <w:rPr>
          <w:rFonts w:eastAsiaTheme="minorEastAsia" w:cs="Arial"/>
          <w:sz w:val="24"/>
          <w:szCs w:val="24"/>
          <w:lang w:eastAsia="zh-CN"/>
        </w:rPr>
        <w:t>Greece, 17 Feb. – 21 Feb., 2025</w:t>
      </w:r>
      <w:bookmarkStart w:id="1" w:name="_GoBack"/>
      <w:bookmarkEnd w:id="1"/>
    </w:p>
    <w:bookmarkEnd w:id="0"/>
    <w:p w:rsidR="00E52C43" w:rsidRDefault="002E2F37">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val="pt-PT" w:eastAsia="zh-CN"/>
        </w:rPr>
        <w:t>7.26.5</w:t>
      </w:r>
    </w:p>
    <w:p w:rsidR="00E52C43" w:rsidRDefault="002E2F37">
      <w:pPr>
        <w:spacing w:after="120"/>
        <w:ind w:left="1985" w:hanging="1985"/>
        <w:rPr>
          <w:rFonts w:ascii="Arial" w:hAnsi="Arial" w:cs="Arial"/>
          <w:color w:val="000000"/>
          <w:sz w:val="22"/>
          <w:lang w:val="pt-PT" w:eastAsia="zh-CN"/>
        </w:rPr>
      </w:pPr>
      <w:r>
        <w:rPr>
          <w:rFonts w:ascii="Arial" w:eastAsia="MS Mincho" w:hAnsi="Arial" w:cs="Arial"/>
          <w:b/>
          <w:sz w:val="22"/>
          <w:lang w:val="pt-PT"/>
        </w:rPr>
        <w:t>Source:</w:t>
      </w:r>
      <w:r>
        <w:rPr>
          <w:rFonts w:ascii="Arial" w:eastAsia="MS Mincho" w:hAnsi="Arial" w:cs="Arial"/>
          <w:b/>
          <w:sz w:val="22"/>
          <w:lang w:val="pt-PT"/>
        </w:rPr>
        <w:tab/>
      </w:r>
      <w:r>
        <w:rPr>
          <w:rFonts w:ascii="Arial" w:eastAsiaTheme="minorEastAsia" w:hAnsi="Arial" w:cs="Arial"/>
          <w:color w:val="000000"/>
          <w:sz w:val="22"/>
          <w:lang w:val="pt-PT" w:eastAsia="zh-CN"/>
        </w:rPr>
        <w:t>Moderator (vivo)</w:t>
      </w:r>
    </w:p>
    <w:p w:rsidR="00E52C43" w:rsidRDefault="002E2F37">
      <w:pPr>
        <w:spacing w:after="0"/>
        <w:rPr>
          <w:rFonts w:ascii="Arial" w:eastAsia="Times New Roman" w:hAnsi="Arial" w:cs="Arial"/>
          <w:sz w:val="16"/>
          <w:szCs w:val="16"/>
          <w:lang w:val="en-US"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MS Mincho" w:hAnsi="Arial" w:cs="Arial"/>
          <w:b/>
          <w:color w:val="000000"/>
          <w:sz w:val="22"/>
        </w:rPr>
        <w:tab/>
      </w:r>
      <w:r>
        <w:rPr>
          <w:rFonts w:ascii="Arial" w:eastAsia="MS Mincho" w:hAnsi="Arial" w:cs="Arial"/>
          <w:b/>
          <w:color w:val="000000"/>
          <w:sz w:val="22"/>
        </w:rPr>
        <w:tab/>
      </w:r>
      <w:r>
        <w:rPr>
          <w:rFonts w:ascii="Arial" w:eastAsia="MS Mincho" w:hAnsi="Arial" w:cs="Arial"/>
          <w:b/>
          <w:color w:val="000000"/>
          <w:sz w:val="22"/>
        </w:rPr>
        <w:tab/>
        <w:t xml:space="preserve">         </w:t>
      </w:r>
      <w:r w:rsidR="00E24AA5" w:rsidRPr="00E24AA5">
        <w:rPr>
          <w:rFonts w:ascii="Arial" w:eastAsiaTheme="minorEastAsia" w:hAnsi="Arial" w:cs="Arial"/>
          <w:color w:val="000000"/>
          <w:sz w:val="22"/>
          <w:lang w:eastAsia="zh-CN"/>
        </w:rPr>
        <w:t>Ad-hoc minutes for NR_LPWUS WI</w:t>
      </w:r>
    </w:p>
    <w:p w:rsidR="00E52C43" w:rsidRDefault="002E2F37">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sidR="00BA621D">
        <w:rPr>
          <w:rFonts w:ascii="Arial" w:eastAsiaTheme="minorEastAsia" w:hAnsi="Arial" w:cs="Arial"/>
          <w:color w:val="000000"/>
          <w:sz w:val="22"/>
          <w:lang w:eastAsia="zh-CN"/>
        </w:rPr>
        <w:t>Approval</w:t>
      </w:r>
    </w:p>
    <w:p w:rsidR="00E52C43" w:rsidRDefault="002E2F37">
      <w:pPr>
        <w:pStyle w:val="1"/>
        <w:rPr>
          <w:lang w:eastAsia="ja-JP"/>
        </w:rPr>
      </w:pPr>
      <w:r>
        <w:rPr>
          <w:rFonts w:hint="eastAsia"/>
          <w:lang w:eastAsia="ja-JP"/>
        </w:rPr>
        <w:t>Introduction</w:t>
      </w:r>
    </w:p>
    <w:p w:rsidR="00820A73" w:rsidRDefault="00820A73" w:rsidP="00820A73">
      <w:pPr>
        <w:rPr>
          <w:iCs/>
          <w:lang w:eastAsia="zh-CN"/>
        </w:rPr>
      </w:pPr>
      <w:r w:rsidRPr="006D12E2">
        <w:rPr>
          <w:iCs/>
          <w:lang w:eastAsia="zh-CN"/>
        </w:rPr>
        <w:t xml:space="preserve">This Ad-hoc minutes is to cover </w:t>
      </w:r>
      <w:r>
        <w:rPr>
          <w:iCs/>
          <w:lang w:eastAsia="zh-CN"/>
        </w:rPr>
        <w:t xml:space="preserve">the discussion in </w:t>
      </w:r>
      <w:r w:rsidRPr="00C9694E">
        <w:rPr>
          <w:iCs/>
          <w:lang w:eastAsia="zh-CN"/>
        </w:rPr>
        <w:t>[114][225] NR_LPWUS</w:t>
      </w:r>
      <w:r>
        <w:rPr>
          <w:iCs/>
          <w:lang w:eastAsia="zh-CN"/>
        </w:rPr>
        <w:t xml:space="preserve"> for the following issues:</w:t>
      </w:r>
    </w:p>
    <w:p w:rsidR="00B86089" w:rsidRDefault="00B86089" w:rsidP="00B86089">
      <w:pPr>
        <w:rPr>
          <w:b/>
          <w:color w:val="000000" w:themeColor="text1"/>
          <w:u w:val="single"/>
          <w:lang w:eastAsia="zh-CN"/>
        </w:rPr>
      </w:pPr>
      <w:r>
        <w:rPr>
          <w:b/>
          <w:color w:val="000000" w:themeColor="text1"/>
          <w:u w:val="single"/>
          <w:lang w:eastAsia="ko-KR"/>
        </w:rPr>
        <w:t>Issue 1-2-3: On requirements for entry/exit criteria(threshold) evaluation for WUS paging monitoring</w:t>
      </w:r>
      <w:r>
        <w:rPr>
          <w:rFonts w:hint="eastAsia"/>
          <w:b/>
          <w:color w:val="000000" w:themeColor="text1"/>
          <w:u w:val="single"/>
          <w:lang w:eastAsia="zh-CN"/>
        </w:rPr>
        <w:t>/</w:t>
      </w:r>
      <w:r>
        <w:rPr>
          <w:b/>
          <w:color w:val="000000" w:themeColor="text1"/>
          <w:u w:val="single"/>
          <w:lang w:eastAsia="zh-CN"/>
        </w:rPr>
        <w:t>Fully Offloading (Case 1)</w:t>
      </w:r>
      <w:r>
        <w:rPr>
          <w:rFonts w:hint="eastAsia"/>
          <w:b/>
          <w:color w:val="000000" w:themeColor="text1"/>
          <w:u w:val="single"/>
          <w:lang w:eastAsia="zh-CN"/>
        </w:rPr>
        <w:t>/MR RRM relaxation</w:t>
      </w:r>
      <w:r>
        <w:rPr>
          <w:b/>
          <w:color w:val="000000" w:themeColor="text1"/>
          <w:u w:val="single"/>
          <w:lang w:eastAsia="zh-CN"/>
        </w:rPr>
        <w:t xml:space="preserve"> (Case 3)</w:t>
      </w:r>
    </w:p>
    <w:p w:rsidR="00835349" w:rsidRDefault="00835349" w:rsidP="00835349">
      <w:pPr>
        <w:rPr>
          <w:b/>
          <w:color w:val="000000" w:themeColor="text1"/>
          <w:szCs w:val="24"/>
          <w:u w:val="single"/>
          <w:lang w:val="en-US"/>
        </w:rPr>
      </w:pPr>
      <w:r>
        <w:rPr>
          <w:b/>
          <w:color w:val="000000"/>
          <w:u w:val="single"/>
          <w:lang w:eastAsia="ko-KR"/>
        </w:rPr>
        <w:t xml:space="preserve">Issue 1-2-4-2-2: On </w:t>
      </w:r>
      <w:r>
        <w:rPr>
          <w:b/>
          <w:color w:val="000000" w:themeColor="text1"/>
          <w:szCs w:val="24"/>
          <w:u w:val="single"/>
          <w:lang w:val="en-US"/>
        </w:rPr>
        <w:t>single or multiple LR evaluation requirements</w:t>
      </w:r>
    </w:p>
    <w:p w:rsidR="00835349" w:rsidRDefault="00835349" w:rsidP="00835349">
      <w:pPr>
        <w:rPr>
          <w:color w:val="000000" w:themeColor="text1"/>
          <w:szCs w:val="24"/>
        </w:rPr>
      </w:pPr>
      <w:r>
        <w:rPr>
          <w:b/>
          <w:color w:val="000000"/>
          <w:u w:val="single"/>
          <w:lang w:eastAsia="ko-KR"/>
        </w:rPr>
        <w:t xml:space="preserve">Issue 1-2-4-2-3: </w:t>
      </w:r>
      <w:r>
        <w:rPr>
          <w:b/>
          <w:color w:val="000000" w:themeColor="text1"/>
          <w:szCs w:val="24"/>
          <w:u w:val="single"/>
          <w:lang w:val="en-US"/>
        </w:rPr>
        <w:t xml:space="preserve">On how to define </w:t>
      </w:r>
      <w:proofErr w:type="spellStart"/>
      <w:r>
        <w:rPr>
          <w:b/>
          <w:color w:val="000000" w:themeColor="text1"/>
          <w:szCs w:val="24"/>
          <w:u w:val="single"/>
          <w:lang w:val="en-US"/>
        </w:rPr>
        <w:t>LR</w:t>
      </w:r>
      <w:r w:rsidR="007A3BD2">
        <w:rPr>
          <w:b/>
          <w:color w:val="000000" w:themeColor="text1"/>
          <w:szCs w:val="24"/>
          <w:u w:val="single"/>
          <w:lang w:val="en-US"/>
        </w:rPr>
        <w:t>qw</w:t>
      </w:r>
      <w:proofErr w:type="spellEnd"/>
      <w:r>
        <w:rPr>
          <w:b/>
          <w:color w:val="000000" w:themeColor="text1"/>
          <w:szCs w:val="24"/>
          <w:u w:val="single"/>
          <w:lang w:val="en-US"/>
        </w:rPr>
        <w:t xml:space="preserve"> evaluation requirements</w:t>
      </w:r>
    </w:p>
    <w:p w:rsidR="00835349" w:rsidRDefault="00835349" w:rsidP="00835349">
      <w:pPr>
        <w:rPr>
          <w:color w:val="000000" w:themeColor="text1"/>
          <w:szCs w:val="24"/>
        </w:rPr>
      </w:pPr>
      <w:r>
        <w:rPr>
          <w:b/>
          <w:color w:val="000000"/>
          <w:u w:val="single"/>
          <w:lang w:eastAsia="ko-KR"/>
        </w:rPr>
        <w:t xml:space="preserve">Issue 1-2-5-2: </w:t>
      </w:r>
      <w:r>
        <w:rPr>
          <w:b/>
          <w:color w:val="000000" w:themeColor="text1"/>
          <w:szCs w:val="24"/>
          <w:u w:val="single"/>
          <w:lang w:val="en-US"/>
        </w:rPr>
        <w:t>On MR evaluation requirements</w:t>
      </w:r>
    </w:p>
    <w:p w:rsidR="00835349" w:rsidRDefault="00835349" w:rsidP="00835349">
      <w:pPr>
        <w:rPr>
          <w:b/>
          <w:color w:val="000000"/>
          <w:u w:val="single"/>
          <w:lang w:eastAsia="ko-KR"/>
        </w:rPr>
      </w:pPr>
      <w:r>
        <w:rPr>
          <w:b/>
          <w:color w:val="000000"/>
          <w:u w:val="single"/>
          <w:lang w:eastAsia="ko-KR"/>
        </w:rPr>
        <w:t>Issue 2-1-1: SINR setting</w:t>
      </w:r>
    </w:p>
    <w:p w:rsidR="00835349" w:rsidRDefault="00835349" w:rsidP="00835349">
      <w:pPr>
        <w:rPr>
          <w:b/>
          <w:color w:val="000000" w:themeColor="text1"/>
          <w:u w:val="single"/>
          <w:lang w:eastAsia="ko-KR"/>
        </w:rPr>
      </w:pPr>
      <w:r>
        <w:rPr>
          <w:b/>
          <w:color w:val="000000" w:themeColor="text1"/>
          <w:u w:val="single"/>
          <w:lang w:eastAsia="ko-KR"/>
        </w:rPr>
        <w:t>Issue 2-1-5: On ideal RSRP/RSRQ in simulation</w:t>
      </w:r>
    </w:p>
    <w:p w:rsidR="00A37F93" w:rsidRDefault="00A37F93" w:rsidP="00A37F93">
      <w:pPr>
        <w:rPr>
          <w:b/>
          <w:color w:val="000000" w:themeColor="text1"/>
          <w:u w:val="single"/>
          <w:lang w:eastAsia="ko-KR"/>
        </w:rPr>
      </w:pPr>
      <w:r>
        <w:rPr>
          <w:b/>
          <w:color w:val="000000" w:themeColor="text1"/>
          <w:u w:val="single"/>
          <w:lang w:eastAsia="ko-KR"/>
        </w:rPr>
        <w:t xml:space="preserve">Issue 2-1-6: On SCS in simulation </w:t>
      </w:r>
    </w:p>
    <w:p w:rsidR="00A37F93" w:rsidRDefault="00A37F93" w:rsidP="00A37F93">
      <w:pPr>
        <w:rPr>
          <w:b/>
          <w:color w:val="000000" w:themeColor="text1"/>
          <w:u w:val="single"/>
          <w:lang w:eastAsia="ko-KR"/>
        </w:rPr>
      </w:pPr>
      <w:r>
        <w:rPr>
          <w:b/>
          <w:color w:val="000000" w:themeColor="text1"/>
          <w:u w:val="single"/>
          <w:lang w:eastAsia="ko-KR"/>
        </w:rPr>
        <w:t xml:space="preserve">Issue 2-1-7: On OOK interference </w:t>
      </w:r>
    </w:p>
    <w:p w:rsidR="006D27BD" w:rsidRDefault="006D27BD" w:rsidP="006D27BD">
      <w:pPr>
        <w:rPr>
          <w:b/>
          <w:color w:val="000000" w:themeColor="text1"/>
          <w:u w:val="single"/>
          <w:lang w:eastAsia="ko-KR"/>
        </w:rPr>
      </w:pPr>
      <w:r>
        <w:rPr>
          <w:b/>
          <w:color w:val="000000" w:themeColor="text1"/>
          <w:u w:val="single"/>
          <w:lang w:eastAsia="ko-KR"/>
        </w:rPr>
        <w:t xml:space="preserve">Issue 1-1-9: LP-WUR status at legacy case (not at LP-WUS monitoring case/fully offloading(case 1) case/RRM relaxation (case 3) case)  </w:t>
      </w:r>
    </w:p>
    <w:p w:rsidR="00FF55AA" w:rsidRDefault="00FF55AA" w:rsidP="00FF55AA">
      <w:pPr>
        <w:rPr>
          <w:b/>
          <w:color w:val="000000" w:themeColor="text1"/>
          <w:u w:val="single"/>
          <w:lang w:eastAsia="ko-KR"/>
        </w:rPr>
      </w:pPr>
      <w:r>
        <w:rPr>
          <w:b/>
          <w:color w:val="000000" w:themeColor="text1"/>
          <w:u w:val="single"/>
          <w:lang w:eastAsia="ko-KR"/>
        </w:rPr>
        <w:t>Issue 1-3-1: MR RRM relaxation for serving cell/neighbour cell</w:t>
      </w:r>
    </w:p>
    <w:p w:rsidR="00F92963" w:rsidRDefault="00F92963" w:rsidP="00F92963">
      <w:pPr>
        <w:spacing w:after="120"/>
        <w:rPr>
          <w:b/>
          <w:color w:val="000000" w:themeColor="text1"/>
          <w:u w:val="single"/>
          <w:lang w:eastAsia="ko-KR"/>
        </w:rPr>
      </w:pPr>
      <w:r>
        <w:rPr>
          <w:b/>
          <w:color w:val="000000" w:themeColor="text1"/>
          <w:u w:val="single"/>
          <w:lang w:eastAsia="ko-KR"/>
        </w:rPr>
        <w:t xml:space="preserve">Issue 1-2-7: On LP-WUR cell selection evaluation requirements for case 1  </w:t>
      </w:r>
    </w:p>
    <w:p w:rsidR="006D27BD" w:rsidRDefault="006D27BD" w:rsidP="006D27BD">
      <w:pPr>
        <w:rPr>
          <w:b/>
          <w:color w:val="000000" w:themeColor="text1"/>
          <w:u w:val="single"/>
          <w:lang w:eastAsia="ko-KR"/>
        </w:rPr>
      </w:pPr>
      <w:r>
        <w:rPr>
          <w:b/>
          <w:color w:val="000000" w:themeColor="text1"/>
          <w:u w:val="single"/>
          <w:lang w:eastAsia="ko-KR"/>
        </w:rPr>
        <w:t>Issue 1-2-8-1: Accuracy for normal or relaxed MR serving cell measurement</w:t>
      </w:r>
    </w:p>
    <w:p w:rsidR="006D27BD" w:rsidRDefault="006D27BD" w:rsidP="006D27BD">
      <w:pPr>
        <w:rPr>
          <w:b/>
          <w:color w:val="000000" w:themeColor="text1"/>
          <w:u w:val="single"/>
          <w:lang w:eastAsia="ko-KR"/>
        </w:rPr>
      </w:pPr>
      <w:r>
        <w:rPr>
          <w:b/>
          <w:color w:val="000000" w:themeColor="text1"/>
          <w:u w:val="single"/>
          <w:lang w:eastAsia="ko-KR"/>
        </w:rPr>
        <w:t>Issue 1-2-8-2: Accuracy for relaxed MR neighbour cell measurement</w:t>
      </w:r>
    </w:p>
    <w:p w:rsidR="00B86089" w:rsidRPr="00FF55AA" w:rsidRDefault="00B86089" w:rsidP="00820A73">
      <w:pPr>
        <w:rPr>
          <w:iCs/>
          <w:lang w:eastAsia="zh-CN"/>
        </w:rPr>
      </w:pPr>
    </w:p>
    <w:p w:rsidR="00E52C43" w:rsidRPr="00C263E1" w:rsidRDefault="00932084" w:rsidP="00C263E1">
      <w:pPr>
        <w:pStyle w:val="1"/>
        <w:rPr>
          <w:lang w:eastAsia="ja-JP"/>
        </w:rPr>
      </w:pPr>
      <w:r w:rsidRPr="00C263E1">
        <w:rPr>
          <w:lang w:eastAsia="ja-JP"/>
        </w:rPr>
        <w:t>Discussion</w:t>
      </w:r>
    </w:p>
    <w:p w:rsidR="006A7BCB" w:rsidRDefault="006A7BCB" w:rsidP="006A7BCB">
      <w:pPr>
        <w:rPr>
          <w:b/>
          <w:color w:val="000000" w:themeColor="text1"/>
          <w:u w:val="single"/>
          <w:lang w:eastAsia="zh-CN"/>
        </w:rPr>
      </w:pPr>
      <w:r>
        <w:rPr>
          <w:b/>
          <w:color w:val="000000" w:themeColor="text1"/>
          <w:u w:val="single"/>
          <w:lang w:eastAsia="ko-KR"/>
        </w:rPr>
        <w:t>Issue 1-2-3: On requirements for entry/exit criteria(threshold) evaluation for WUS paging monitoring</w:t>
      </w:r>
      <w:r>
        <w:rPr>
          <w:rFonts w:hint="eastAsia"/>
          <w:b/>
          <w:color w:val="000000" w:themeColor="text1"/>
          <w:u w:val="single"/>
          <w:lang w:eastAsia="zh-CN"/>
        </w:rPr>
        <w:t>/</w:t>
      </w:r>
      <w:r>
        <w:rPr>
          <w:b/>
          <w:color w:val="000000" w:themeColor="text1"/>
          <w:u w:val="single"/>
          <w:lang w:eastAsia="zh-CN"/>
        </w:rPr>
        <w:t>Fully Offloading (Case 1)</w:t>
      </w:r>
      <w:r>
        <w:rPr>
          <w:rFonts w:hint="eastAsia"/>
          <w:b/>
          <w:color w:val="000000" w:themeColor="text1"/>
          <w:u w:val="single"/>
          <w:lang w:eastAsia="zh-CN"/>
        </w:rPr>
        <w:t>/MR RRM relaxation</w:t>
      </w:r>
      <w:r>
        <w:rPr>
          <w:b/>
          <w:color w:val="000000" w:themeColor="text1"/>
          <w:u w:val="single"/>
          <w:lang w:eastAsia="zh-CN"/>
        </w:rPr>
        <w:t xml:space="preserve"> (Case 3)</w:t>
      </w:r>
    </w:p>
    <w:p w:rsidR="006A7BCB" w:rsidRDefault="006A7BCB" w:rsidP="006A7BCB">
      <w:pPr>
        <w:pStyle w:val="aff8"/>
        <w:numPr>
          <w:ilvl w:val="0"/>
          <w:numId w:val="14"/>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 xml:space="preserve">Proposals </w:t>
      </w:r>
    </w:p>
    <w:p w:rsidR="006A7BCB" w:rsidRDefault="006A7BCB" w:rsidP="006A7BCB">
      <w:pPr>
        <w:pStyle w:val="aff8"/>
        <w:numPr>
          <w:ilvl w:val="1"/>
          <w:numId w:val="1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P1: When both MR and LR threshold are configured, MR or LR evaluates whether its own entry/exit threshold is satisfied separately. MR and LR evaluation requirements should be discussed/defined separately (</w:t>
      </w:r>
      <w:proofErr w:type="spellStart"/>
      <w:r>
        <w:rPr>
          <w:rFonts w:eastAsia="宋体"/>
          <w:color w:val="000000" w:themeColor="text1"/>
          <w:szCs w:val="24"/>
          <w:lang w:eastAsia="zh-CN"/>
        </w:rPr>
        <w:t>oppo</w:t>
      </w:r>
      <w:proofErr w:type="spellEnd"/>
      <w:r>
        <w:rPr>
          <w:rFonts w:eastAsia="宋体"/>
          <w:color w:val="000000" w:themeColor="text1"/>
          <w:szCs w:val="24"/>
          <w:lang w:eastAsia="zh-CN"/>
        </w:rPr>
        <w:t xml:space="preserve"> Huawei vivo)</w:t>
      </w:r>
    </w:p>
    <w:p w:rsidR="006A7BCB" w:rsidRDefault="006A7BCB" w:rsidP="006A7BCB">
      <w:pPr>
        <w:pStyle w:val="aff8"/>
        <w:numPr>
          <w:ilvl w:val="1"/>
          <w:numId w:val="1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P2: RAN4 to discuss whether to unify the evaluation requirements for (MR evaluation based on DRX cycle) and (LR evaluation based on LO cycle) if both MR and LR thresholds are configured. (MTK)</w:t>
      </w:r>
    </w:p>
    <w:p w:rsidR="006A7BCB" w:rsidRDefault="006A7BCB" w:rsidP="006A7BCB">
      <w:pPr>
        <w:rPr>
          <w:rFonts w:eastAsia="等线"/>
          <w:i/>
        </w:rPr>
      </w:pPr>
      <w:r>
        <w:rPr>
          <w:rFonts w:eastAsia="等线"/>
          <w:i/>
        </w:rPr>
        <w:lastRenderedPageBreak/>
        <w:t>Background:</w:t>
      </w:r>
    </w:p>
    <w:p w:rsidR="006A7BCB" w:rsidRDefault="006A7BCB" w:rsidP="006A7BCB">
      <w:pPr>
        <w:rPr>
          <w:rFonts w:eastAsia="等线"/>
          <w:i/>
        </w:rPr>
      </w:pPr>
      <w:r>
        <w:rPr>
          <w:rFonts w:eastAsia="等线"/>
          <w:i/>
        </w:rPr>
        <w:t>As indicated in the following table, both MR and LR thresholds could be configured for particular conditions</w:t>
      </w:r>
    </w:p>
    <w:tbl>
      <w:tblPr>
        <w:tblStyle w:val="afe"/>
        <w:tblW w:w="8642" w:type="dxa"/>
        <w:tblLook w:val="04A0" w:firstRow="1" w:lastRow="0" w:firstColumn="1" w:lastColumn="0" w:noHBand="0" w:noVBand="1"/>
      </w:tblPr>
      <w:tblGrid>
        <w:gridCol w:w="2830"/>
        <w:gridCol w:w="4253"/>
        <w:gridCol w:w="1559"/>
      </w:tblGrid>
      <w:tr w:rsidR="006A7BCB" w:rsidTr="006A7BCB">
        <w:tc>
          <w:tcPr>
            <w:tcW w:w="2830" w:type="dxa"/>
          </w:tcPr>
          <w:p w:rsidR="006A7BCB" w:rsidRDefault="006A7BCB" w:rsidP="006A7BCB">
            <w:pPr>
              <w:spacing w:after="0"/>
              <w:jc w:val="center"/>
              <w:rPr>
                <w:b/>
                <w:sz w:val="14"/>
                <w:szCs w:val="24"/>
                <w:lang w:val="en-US" w:eastAsia="zh-CN"/>
              </w:rPr>
            </w:pPr>
            <w:r>
              <w:rPr>
                <w:b/>
                <w:sz w:val="14"/>
                <w:szCs w:val="24"/>
                <w:lang w:val="en-US" w:eastAsia="zh-CN"/>
              </w:rPr>
              <w:t>Case</w:t>
            </w:r>
          </w:p>
        </w:tc>
        <w:tc>
          <w:tcPr>
            <w:tcW w:w="4253" w:type="dxa"/>
          </w:tcPr>
          <w:p w:rsidR="006A7BCB" w:rsidRDefault="006A7BCB" w:rsidP="006A7BCB">
            <w:pPr>
              <w:spacing w:after="0"/>
              <w:jc w:val="center"/>
              <w:rPr>
                <w:b/>
                <w:sz w:val="14"/>
                <w:szCs w:val="24"/>
                <w:lang w:val="en-US" w:eastAsia="zh-CN"/>
              </w:rPr>
            </w:pPr>
            <w:r>
              <w:rPr>
                <w:b/>
                <w:sz w:val="14"/>
                <w:szCs w:val="24"/>
                <w:lang w:val="en-US" w:eastAsia="zh-CN"/>
              </w:rPr>
              <w:t>Entry conditions</w:t>
            </w:r>
          </w:p>
        </w:tc>
        <w:tc>
          <w:tcPr>
            <w:tcW w:w="1559" w:type="dxa"/>
          </w:tcPr>
          <w:p w:rsidR="006A7BCB" w:rsidRDefault="006A7BCB" w:rsidP="006A7BCB">
            <w:pPr>
              <w:spacing w:after="0"/>
              <w:jc w:val="center"/>
              <w:rPr>
                <w:b/>
                <w:sz w:val="14"/>
                <w:szCs w:val="24"/>
                <w:lang w:val="en-US" w:eastAsia="zh-CN"/>
              </w:rPr>
            </w:pPr>
            <w:r>
              <w:rPr>
                <w:rFonts w:hint="eastAsia"/>
                <w:b/>
                <w:sz w:val="14"/>
                <w:szCs w:val="24"/>
                <w:lang w:val="en-US" w:eastAsia="zh-CN"/>
              </w:rPr>
              <w:t>E</w:t>
            </w:r>
            <w:r>
              <w:rPr>
                <w:b/>
                <w:sz w:val="14"/>
                <w:szCs w:val="24"/>
                <w:lang w:val="en-US" w:eastAsia="zh-CN"/>
              </w:rPr>
              <w:t>xit conditions</w:t>
            </w:r>
          </w:p>
        </w:tc>
      </w:tr>
      <w:tr w:rsidR="006A7BCB" w:rsidTr="006A7BCB">
        <w:tc>
          <w:tcPr>
            <w:tcW w:w="2830" w:type="dxa"/>
          </w:tcPr>
          <w:p w:rsidR="006A7BCB" w:rsidRDefault="006A7BCB" w:rsidP="006A7BCB">
            <w:pPr>
              <w:spacing w:line="0" w:lineRule="atLeast"/>
              <w:jc w:val="center"/>
              <w:rPr>
                <w:sz w:val="14"/>
                <w:szCs w:val="24"/>
                <w:lang w:val="en-US" w:eastAsia="zh-CN"/>
              </w:rPr>
            </w:pPr>
            <w:r>
              <w:rPr>
                <w:rFonts w:hint="eastAsia"/>
                <w:sz w:val="14"/>
                <w:szCs w:val="24"/>
                <w:lang w:val="en-US" w:eastAsia="zh-CN"/>
              </w:rPr>
              <w:t>L</w:t>
            </w:r>
            <w:r>
              <w:rPr>
                <w:sz w:val="14"/>
                <w:szCs w:val="24"/>
                <w:lang w:val="en-US" w:eastAsia="zh-CN"/>
              </w:rPr>
              <w:t>P-WUS monitoring</w:t>
            </w:r>
          </w:p>
        </w:tc>
        <w:tc>
          <w:tcPr>
            <w:tcW w:w="4253" w:type="dxa"/>
          </w:tcPr>
          <w:p w:rsidR="006A7BCB" w:rsidRDefault="006A7BCB" w:rsidP="006A7BCB">
            <w:pPr>
              <w:spacing w:line="0" w:lineRule="atLeast"/>
              <w:jc w:val="center"/>
              <w:rPr>
                <w:sz w:val="14"/>
                <w:szCs w:val="24"/>
                <w:lang w:val="en-US" w:eastAsia="zh-CN"/>
              </w:rPr>
            </w:pPr>
            <w:r>
              <w:rPr>
                <w:rFonts w:hint="eastAsia"/>
                <w:sz w:val="14"/>
                <w:szCs w:val="24"/>
                <w:lang w:val="en-US" w:eastAsia="zh-CN"/>
              </w:rPr>
              <w:t>M</w:t>
            </w:r>
            <w:r>
              <w:rPr>
                <w:sz w:val="14"/>
                <w:szCs w:val="24"/>
                <w:lang w:val="en-US" w:eastAsia="zh-CN"/>
              </w:rPr>
              <w:t>R threshold and optional LR threshold</w:t>
            </w:r>
          </w:p>
        </w:tc>
        <w:tc>
          <w:tcPr>
            <w:tcW w:w="1559" w:type="dxa"/>
          </w:tcPr>
          <w:p w:rsidR="006A7BCB" w:rsidRDefault="006A7BCB" w:rsidP="006A7BCB">
            <w:pPr>
              <w:spacing w:line="0" w:lineRule="atLeast"/>
              <w:jc w:val="center"/>
              <w:rPr>
                <w:sz w:val="14"/>
                <w:szCs w:val="24"/>
                <w:lang w:val="en-US" w:eastAsia="zh-CN"/>
              </w:rPr>
            </w:pPr>
            <w:r>
              <w:rPr>
                <w:sz w:val="14"/>
                <w:szCs w:val="24"/>
                <w:lang w:val="en-US" w:eastAsia="zh-CN"/>
              </w:rPr>
              <w:t>LR threshold</w:t>
            </w:r>
          </w:p>
        </w:tc>
      </w:tr>
      <w:tr w:rsidR="006A7BCB" w:rsidTr="006A7BCB">
        <w:tc>
          <w:tcPr>
            <w:tcW w:w="2830" w:type="dxa"/>
          </w:tcPr>
          <w:p w:rsidR="006A7BCB" w:rsidRDefault="006A7BCB" w:rsidP="006A7BCB">
            <w:pPr>
              <w:spacing w:line="0" w:lineRule="atLeast"/>
              <w:jc w:val="center"/>
              <w:rPr>
                <w:sz w:val="14"/>
                <w:szCs w:val="24"/>
                <w:lang w:val="en-US" w:eastAsia="zh-CN"/>
              </w:rPr>
            </w:pPr>
            <w:r>
              <w:rPr>
                <w:rFonts w:hint="eastAsia"/>
                <w:sz w:val="14"/>
                <w:szCs w:val="24"/>
                <w:lang w:val="en-US" w:eastAsia="zh-CN"/>
              </w:rPr>
              <w:t>R</w:t>
            </w:r>
            <w:r>
              <w:rPr>
                <w:sz w:val="14"/>
                <w:szCs w:val="24"/>
                <w:lang w:val="en-US" w:eastAsia="zh-CN"/>
              </w:rPr>
              <w:t>RM measurement fully offloading (Case 1)</w:t>
            </w:r>
          </w:p>
        </w:tc>
        <w:tc>
          <w:tcPr>
            <w:tcW w:w="4253" w:type="dxa"/>
          </w:tcPr>
          <w:p w:rsidR="006A7BCB" w:rsidRDefault="006A7BCB" w:rsidP="006A7BCB">
            <w:pPr>
              <w:spacing w:line="0" w:lineRule="atLeast"/>
              <w:jc w:val="center"/>
              <w:rPr>
                <w:sz w:val="14"/>
                <w:szCs w:val="24"/>
                <w:lang w:val="en-US" w:eastAsia="zh-CN"/>
              </w:rPr>
            </w:pPr>
            <w:r>
              <w:rPr>
                <w:rFonts w:hint="eastAsia"/>
                <w:sz w:val="14"/>
                <w:szCs w:val="24"/>
                <w:lang w:val="en-US" w:eastAsia="zh-CN"/>
              </w:rPr>
              <w:t>M</w:t>
            </w:r>
            <w:r>
              <w:rPr>
                <w:sz w:val="14"/>
                <w:szCs w:val="24"/>
                <w:lang w:val="en-US" w:eastAsia="zh-CN"/>
              </w:rPr>
              <w:t>R threshold and optional LR threshold</w:t>
            </w:r>
          </w:p>
        </w:tc>
        <w:tc>
          <w:tcPr>
            <w:tcW w:w="1559" w:type="dxa"/>
          </w:tcPr>
          <w:p w:rsidR="006A7BCB" w:rsidRDefault="006A7BCB" w:rsidP="006A7BCB">
            <w:pPr>
              <w:spacing w:line="0" w:lineRule="atLeast"/>
              <w:jc w:val="center"/>
              <w:rPr>
                <w:sz w:val="14"/>
                <w:szCs w:val="24"/>
                <w:lang w:val="en-US" w:eastAsia="zh-CN"/>
              </w:rPr>
            </w:pPr>
            <w:r>
              <w:rPr>
                <w:rFonts w:hint="eastAsia"/>
                <w:sz w:val="14"/>
                <w:szCs w:val="24"/>
                <w:lang w:val="en-US" w:eastAsia="zh-CN"/>
              </w:rPr>
              <w:t>L</w:t>
            </w:r>
            <w:r>
              <w:rPr>
                <w:sz w:val="14"/>
                <w:szCs w:val="24"/>
                <w:lang w:val="en-US" w:eastAsia="zh-CN"/>
              </w:rPr>
              <w:t>R threshold</w:t>
            </w:r>
          </w:p>
        </w:tc>
      </w:tr>
      <w:tr w:rsidR="006A7BCB" w:rsidTr="006A7BCB">
        <w:tc>
          <w:tcPr>
            <w:tcW w:w="2830" w:type="dxa"/>
          </w:tcPr>
          <w:p w:rsidR="006A7BCB" w:rsidRDefault="006A7BCB" w:rsidP="006A7BCB">
            <w:pPr>
              <w:spacing w:line="0" w:lineRule="atLeast"/>
              <w:jc w:val="center"/>
              <w:rPr>
                <w:sz w:val="14"/>
                <w:szCs w:val="24"/>
                <w:lang w:val="en-US" w:eastAsia="zh-CN"/>
              </w:rPr>
            </w:pPr>
            <w:r>
              <w:rPr>
                <w:sz w:val="14"/>
                <w:szCs w:val="24"/>
                <w:lang w:val="en-US" w:eastAsia="zh-CN"/>
              </w:rPr>
              <w:t>RRM measurement relaxation (Case 3)</w:t>
            </w:r>
          </w:p>
        </w:tc>
        <w:tc>
          <w:tcPr>
            <w:tcW w:w="4253" w:type="dxa"/>
          </w:tcPr>
          <w:p w:rsidR="006A7BCB" w:rsidRDefault="006A7BCB" w:rsidP="006A7BCB">
            <w:pPr>
              <w:spacing w:line="0" w:lineRule="atLeast"/>
              <w:jc w:val="center"/>
              <w:rPr>
                <w:sz w:val="14"/>
                <w:szCs w:val="24"/>
                <w:lang w:val="en-US" w:eastAsia="zh-CN"/>
              </w:rPr>
            </w:pPr>
            <w:r>
              <w:rPr>
                <w:sz w:val="14"/>
                <w:szCs w:val="24"/>
                <w:lang w:val="en-US" w:eastAsia="zh-CN"/>
              </w:rPr>
              <w:t xml:space="preserve">  For </w:t>
            </w:r>
            <w:r>
              <w:rPr>
                <w:rFonts w:hint="eastAsia"/>
                <w:sz w:val="14"/>
                <w:szCs w:val="24"/>
                <w:lang w:val="en-US" w:eastAsia="zh-CN"/>
              </w:rPr>
              <w:t xml:space="preserve">serving cell </w:t>
            </w:r>
            <w:r>
              <w:rPr>
                <w:sz w:val="14"/>
                <w:szCs w:val="24"/>
                <w:lang w:val="en-US" w:eastAsia="zh-CN"/>
              </w:rPr>
              <w:t xml:space="preserve">RRM relaxation, </w:t>
            </w:r>
            <w:r>
              <w:rPr>
                <w:rFonts w:hint="eastAsia"/>
                <w:sz w:val="14"/>
                <w:szCs w:val="24"/>
                <w:lang w:val="en-US" w:eastAsia="zh-CN"/>
              </w:rPr>
              <w:t>at least</w:t>
            </w:r>
            <w:r>
              <w:rPr>
                <w:sz w:val="14"/>
                <w:szCs w:val="24"/>
                <w:lang w:val="en-US" w:eastAsia="zh-CN"/>
              </w:rPr>
              <w:t xml:space="preserve"> MR threshold, </w:t>
            </w:r>
            <w:r>
              <w:rPr>
                <w:rFonts w:hint="eastAsia"/>
                <w:sz w:val="14"/>
                <w:szCs w:val="24"/>
                <w:lang w:val="en-US" w:eastAsia="zh-CN"/>
              </w:rPr>
              <w:t xml:space="preserve">FFS if </w:t>
            </w:r>
            <w:r>
              <w:rPr>
                <w:sz w:val="14"/>
                <w:szCs w:val="24"/>
                <w:lang w:val="en-US" w:eastAsia="zh-CN"/>
              </w:rPr>
              <w:t xml:space="preserve">LR measurement is </w:t>
            </w:r>
            <w:r>
              <w:rPr>
                <w:rFonts w:hint="eastAsia"/>
                <w:sz w:val="14"/>
                <w:szCs w:val="24"/>
                <w:lang w:val="en-US" w:eastAsia="zh-CN"/>
              </w:rPr>
              <w:t>needed</w:t>
            </w:r>
            <w:r>
              <w:rPr>
                <w:sz w:val="14"/>
                <w:szCs w:val="24"/>
                <w:lang w:val="en-US" w:eastAsia="zh-CN"/>
              </w:rPr>
              <w:t>.</w:t>
            </w:r>
          </w:p>
          <w:p w:rsidR="006A7BCB" w:rsidRDefault="006A7BCB" w:rsidP="006A7BCB">
            <w:pPr>
              <w:spacing w:line="0" w:lineRule="atLeast"/>
              <w:jc w:val="center"/>
              <w:rPr>
                <w:sz w:val="14"/>
                <w:szCs w:val="24"/>
                <w:lang w:val="en-US" w:eastAsia="zh-CN"/>
              </w:rPr>
            </w:pPr>
            <w:r>
              <w:rPr>
                <w:rFonts w:hint="eastAsia"/>
                <w:sz w:val="14"/>
                <w:szCs w:val="24"/>
                <w:lang w:val="en-US" w:eastAsia="zh-CN"/>
              </w:rPr>
              <w:t xml:space="preserve">FFS if the entry </w:t>
            </w:r>
            <w:r>
              <w:rPr>
                <w:sz w:val="14"/>
                <w:szCs w:val="24"/>
                <w:lang w:val="en-US" w:eastAsia="zh-CN"/>
              </w:rPr>
              <w:t>condition</w:t>
            </w:r>
            <w:r>
              <w:rPr>
                <w:rFonts w:hint="eastAsia"/>
                <w:sz w:val="14"/>
                <w:szCs w:val="24"/>
                <w:lang w:val="en-US" w:eastAsia="zh-CN"/>
              </w:rPr>
              <w:t xml:space="preserve"> for serving cell RRM </w:t>
            </w:r>
            <w:r>
              <w:rPr>
                <w:sz w:val="14"/>
                <w:szCs w:val="24"/>
                <w:lang w:val="en-US" w:eastAsia="zh-CN"/>
              </w:rPr>
              <w:t>measurement</w:t>
            </w:r>
            <w:r>
              <w:rPr>
                <w:rFonts w:hint="eastAsia"/>
                <w:sz w:val="14"/>
                <w:szCs w:val="24"/>
                <w:lang w:val="en-US" w:eastAsia="zh-CN"/>
              </w:rPr>
              <w:t xml:space="preserve"> relaxation is the same as </w:t>
            </w:r>
            <w:proofErr w:type="spellStart"/>
            <w:r>
              <w:rPr>
                <w:rFonts w:hint="eastAsia"/>
                <w:sz w:val="14"/>
                <w:szCs w:val="24"/>
                <w:lang w:val="en-US" w:eastAsia="zh-CN"/>
              </w:rPr>
              <w:t>neighbour</w:t>
            </w:r>
            <w:proofErr w:type="spellEnd"/>
            <w:r>
              <w:rPr>
                <w:rFonts w:hint="eastAsia"/>
                <w:sz w:val="14"/>
                <w:szCs w:val="24"/>
                <w:lang w:val="en-US" w:eastAsia="zh-CN"/>
              </w:rPr>
              <w:t xml:space="preserve"> cell RRM </w:t>
            </w:r>
            <w:r>
              <w:rPr>
                <w:sz w:val="14"/>
                <w:szCs w:val="24"/>
                <w:lang w:val="en-US" w:eastAsia="zh-CN"/>
              </w:rPr>
              <w:t>measurement</w:t>
            </w:r>
            <w:r>
              <w:rPr>
                <w:rFonts w:hint="eastAsia"/>
                <w:sz w:val="14"/>
                <w:szCs w:val="24"/>
                <w:lang w:val="en-US" w:eastAsia="zh-CN"/>
              </w:rPr>
              <w:t xml:space="preserve"> relaxation</w:t>
            </w:r>
          </w:p>
        </w:tc>
        <w:tc>
          <w:tcPr>
            <w:tcW w:w="1559" w:type="dxa"/>
          </w:tcPr>
          <w:p w:rsidR="006A7BCB" w:rsidRDefault="006A7BCB" w:rsidP="006A7BCB">
            <w:pPr>
              <w:spacing w:line="0" w:lineRule="atLeast"/>
              <w:jc w:val="center"/>
              <w:rPr>
                <w:sz w:val="14"/>
                <w:szCs w:val="24"/>
                <w:lang w:val="en-US" w:eastAsia="zh-CN"/>
              </w:rPr>
            </w:pPr>
            <w:r>
              <w:rPr>
                <w:sz w:val="14"/>
                <w:szCs w:val="24"/>
                <w:lang w:val="en-US" w:eastAsia="zh-CN"/>
              </w:rPr>
              <w:t>FFS</w:t>
            </w:r>
          </w:p>
        </w:tc>
      </w:tr>
    </w:tbl>
    <w:p w:rsidR="006A7BCB" w:rsidRDefault="006A7BCB" w:rsidP="006A7BCB">
      <w:pPr>
        <w:rPr>
          <w:rFonts w:eastAsia="等线"/>
          <w:i/>
        </w:rPr>
      </w:pPr>
      <w:r>
        <w:rPr>
          <w:rFonts w:eastAsia="等线"/>
          <w:i/>
        </w:rPr>
        <w:t>Agreement at RAN4 112bis</w:t>
      </w:r>
    </w:p>
    <w:p w:rsidR="006A7BCB" w:rsidRDefault="006A7BCB" w:rsidP="006A7BCB">
      <w:pPr>
        <w:rPr>
          <w:rFonts w:eastAsia="等线"/>
          <w:i/>
        </w:rPr>
      </w:pPr>
      <w:r>
        <w:rPr>
          <w:rFonts w:eastAsia="等线"/>
          <w:i/>
        </w:rPr>
        <w:t>Issue 1-1-1-1: For case 3, whether to combine MR and LP-WUR samples when serving cell measurement when results from both MR and LP-WUR are available</w:t>
      </w:r>
    </w:p>
    <w:p w:rsidR="006A7BCB" w:rsidRDefault="006A7BCB" w:rsidP="006A7BCB">
      <w:pPr>
        <w:ind w:left="284"/>
        <w:rPr>
          <w:rFonts w:eastAsia="等线"/>
          <w:i/>
        </w:rPr>
      </w:pPr>
      <w:r>
        <w:rPr>
          <w:rFonts w:eastAsia="等线"/>
          <w:i/>
        </w:rPr>
        <w:t>Agreement:</w:t>
      </w:r>
    </w:p>
    <w:p w:rsidR="006A7BCB" w:rsidRDefault="006A7BCB" w:rsidP="006A7BCB">
      <w:pPr>
        <w:ind w:left="284"/>
        <w:rPr>
          <w:rFonts w:eastAsia="等线"/>
          <w:i/>
        </w:rPr>
      </w:pPr>
      <w:r>
        <w:rPr>
          <w:rFonts w:eastAsia="等线"/>
          <w:i/>
        </w:rPr>
        <w:t>From RAN4 requirement perspective, combine measurement results from different receivers shall not be considered</w:t>
      </w:r>
    </w:p>
    <w:p w:rsidR="00AE5AEE" w:rsidRDefault="00AE5AEE" w:rsidP="00AE5AEE">
      <w:pPr>
        <w:rPr>
          <w:rFonts w:eastAsiaTheme="minorEastAsia"/>
          <w:i/>
          <w:color w:val="000000" w:themeColor="text1"/>
          <w:lang w:val="en-US" w:eastAsia="zh-CN"/>
        </w:rPr>
      </w:pPr>
      <w:r>
        <w:rPr>
          <w:rFonts w:eastAsiaTheme="minorEastAsia"/>
          <w:i/>
          <w:color w:val="000000" w:themeColor="text1"/>
          <w:lang w:val="en-US" w:eastAsia="zh-CN"/>
        </w:rPr>
        <w:t xml:space="preserve">Recommendations: </w:t>
      </w:r>
    </w:p>
    <w:p w:rsidR="0028539A" w:rsidRDefault="0028539A" w:rsidP="0028539A">
      <w:pPr>
        <w:rPr>
          <w:color w:val="000000" w:themeColor="text1"/>
        </w:rPr>
      </w:pPr>
      <w:r>
        <w:rPr>
          <w:color w:val="000000" w:themeColor="text1"/>
          <w:lang w:eastAsia="zh-CN"/>
        </w:rPr>
        <w:t xml:space="preserve">Xiaomi: the time line of the MR and LR </w:t>
      </w:r>
      <w:proofErr w:type="spellStart"/>
      <w:r>
        <w:rPr>
          <w:color w:val="000000" w:themeColor="text1"/>
          <w:lang w:eastAsia="zh-CN"/>
        </w:rPr>
        <w:t>mau</w:t>
      </w:r>
      <w:proofErr w:type="spellEnd"/>
      <w:r>
        <w:rPr>
          <w:color w:val="000000" w:themeColor="text1"/>
          <w:lang w:eastAsia="zh-CN"/>
        </w:rPr>
        <w:t xml:space="preserve"> be not the same.</w:t>
      </w:r>
    </w:p>
    <w:p w:rsidR="0028539A" w:rsidRPr="0028539A" w:rsidRDefault="0028539A" w:rsidP="00AE5AEE">
      <w:pPr>
        <w:rPr>
          <w:rFonts w:eastAsiaTheme="minorEastAsia"/>
          <w:i/>
          <w:color w:val="000000" w:themeColor="text1"/>
          <w:lang w:eastAsia="zh-CN"/>
        </w:rPr>
      </w:pPr>
    </w:p>
    <w:p w:rsidR="00E52C43" w:rsidRDefault="00EE6233" w:rsidP="006A7BCB">
      <w:pPr>
        <w:rPr>
          <w:color w:val="000000" w:themeColor="text1"/>
        </w:rPr>
      </w:pPr>
      <w:r>
        <w:rPr>
          <w:color w:val="000000" w:themeColor="text1"/>
        </w:rPr>
        <w:t>A</w:t>
      </w:r>
      <w:r w:rsidR="00AE5AEE">
        <w:rPr>
          <w:color w:val="000000" w:themeColor="text1"/>
        </w:rPr>
        <w:t>greement:</w:t>
      </w:r>
    </w:p>
    <w:p w:rsidR="00AE5AEE" w:rsidRPr="00EE6233" w:rsidRDefault="00AE5AEE" w:rsidP="00AE5AEE">
      <w:pPr>
        <w:ind w:left="284"/>
        <w:rPr>
          <w:color w:val="000000" w:themeColor="text1"/>
          <w:szCs w:val="24"/>
          <w:highlight w:val="green"/>
          <w:lang w:eastAsia="zh-CN"/>
        </w:rPr>
      </w:pPr>
      <w:r w:rsidRPr="00EE6233">
        <w:rPr>
          <w:color w:val="000000" w:themeColor="text1"/>
          <w:szCs w:val="24"/>
          <w:highlight w:val="green"/>
          <w:lang w:eastAsia="zh-CN"/>
        </w:rPr>
        <w:t xml:space="preserve">When both MR and LR threshold are configured, MR or LR evaluates whether its own entry/exit threshold is satisfied separately. </w:t>
      </w:r>
    </w:p>
    <w:p w:rsidR="00AE5AEE" w:rsidRDefault="00AE5AEE" w:rsidP="00AE5AEE">
      <w:pPr>
        <w:ind w:left="284"/>
        <w:rPr>
          <w:color w:val="000000" w:themeColor="text1"/>
          <w:szCs w:val="24"/>
          <w:lang w:eastAsia="zh-CN"/>
        </w:rPr>
      </w:pPr>
      <w:r w:rsidRPr="00EE6233">
        <w:rPr>
          <w:color w:val="000000" w:themeColor="text1"/>
          <w:szCs w:val="24"/>
          <w:highlight w:val="green"/>
          <w:lang w:eastAsia="zh-CN"/>
        </w:rPr>
        <w:t xml:space="preserve">MR and LR evaluation requirements </w:t>
      </w:r>
      <w:r w:rsidR="00C5158D" w:rsidRPr="00EE6233">
        <w:rPr>
          <w:color w:val="000000" w:themeColor="text1"/>
          <w:szCs w:val="24"/>
          <w:highlight w:val="green"/>
          <w:lang w:eastAsia="zh-CN"/>
        </w:rPr>
        <w:t>are defined</w:t>
      </w:r>
      <w:r w:rsidRPr="00EE6233">
        <w:rPr>
          <w:color w:val="000000" w:themeColor="text1"/>
          <w:szCs w:val="24"/>
          <w:highlight w:val="green"/>
          <w:lang w:eastAsia="zh-CN"/>
        </w:rPr>
        <w:t xml:space="preserve"> separately</w:t>
      </w:r>
      <w:r w:rsidR="007808E0" w:rsidRPr="00EE6233">
        <w:rPr>
          <w:color w:val="000000" w:themeColor="text1"/>
          <w:szCs w:val="24"/>
          <w:highlight w:val="green"/>
          <w:lang w:eastAsia="zh-CN"/>
        </w:rPr>
        <w:t>.</w:t>
      </w:r>
    </w:p>
    <w:p w:rsidR="00C00AB0" w:rsidRDefault="00C00AB0" w:rsidP="00C00AB0">
      <w:pPr>
        <w:rPr>
          <w:color w:val="000000" w:themeColor="text1"/>
        </w:rPr>
      </w:pPr>
    </w:p>
    <w:p w:rsidR="0069566B" w:rsidRDefault="0069566B" w:rsidP="0069566B">
      <w:pPr>
        <w:rPr>
          <w:b/>
          <w:color w:val="000000" w:themeColor="text1"/>
          <w:szCs w:val="24"/>
          <w:u w:val="single"/>
          <w:lang w:val="en-US"/>
        </w:rPr>
      </w:pPr>
      <w:r>
        <w:rPr>
          <w:b/>
          <w:color w:val="000000"/>
          <w:u w:val="single"/>
          <w:lang w:eastAsia="ko-KR"/>
        </w:rPr>
        <w:t xml:space="preserve">Issue 1-2-4-2-2: On </w:t>
      </w:r>
      <w:r>
        <w:rPr>
          <w:b/>
          <w:color w:val="000000" w:themeColor="text1"/>
          <w:szCs w:val="24"/>
          <w:u w:val="single"/>
          <w:lang w:val="en-US"/>
        </w:rPr>
        <w:t>single or multiple LR evaluation requirements</w:t>
      </w:r>
    </w:p>
    <w:p w:rsidR="0069566B" w:rsidRDefault="0069566B" w:rsidP="0069566B">
      <w:pPr>
        <w:pStyle w:val="aff8"/>
        <w:numPr>
          <w:ilvl w:val="0"/>
          <w:numId w:val="14"/>
        </w:numPr>
        <w:overflowPunct/>
        <w:autoSpaceDE/>
        <w:autoSpaceDN/>
        <w:adjustRightInd/>
        <w:spacing w:after="120"/>
        <w:ind w:left="720" w:firstLineChars="0"/>
        <w:textAlignment w:val="auto"/>
        <w:rPr>
          <w:rFonts w:eastAsiaTheme="minorEastAsia"/>
          <w:i/>
          <w:color w:val="000000" w:themeColor="text1"/>
          <w:lang w:eastAsia="zh-CN"/>
        </w:rPr>
      </w:pPr>
      <w:r>
        <w:rPr>
          <w:rFonts w:eastAsia="宋体"/>
          <w:color w:val="000000" w:themeColor="text1"/>
          <w:szCs w:val="24"/>
          <w:lang w:eastAsia="zh-CN"/>
        </w:rPr>
        <w:t xml:space="preserve">Proposals </w:t>
      </w:r>
    </w:p>
    <w:p w:rsidR="0069566B" w:rsidRDefault="0069566B" w:rsidP="0069566B">
      <w:pPr>
        <w:pStyle w:val="aff8"/>
        <w:numPr>
          <w:ilvl w:val="1"/>
          <w:numId w:val="14"/>
        </w:numPr>
        <w:overflowPunct/>
        <w:autoSpaceDE/>
        <w:autoSpaceDN/>
        <w:adjustRightInd/>
        <w:spacing w:after="120"/>
        <w:ind w:left="1440" w:firstLineChars="0"/>
        <w:textAlignment w:val="auto"/>
      </w:pPr>
      <w:r>
        <w:t>P1: Define different LR evaluation requirements (Apple CMCC Ericsson)</w:t>
      </w:r>
    </w:p>
    <w:p w:rsidR="0069566B" w:rsidRDefault="0069566B" w:rsidP="0069566B">
      <w:pPr>
        <w:pStyle w:val="aff8"/>
        <w:numPr>
          <w:ilvl w:val="2"/>
          <w:numId w:val="14"/>
        </w:numPr>
        <w:overflowPunct/>
        <w:autoSpaceDE/>
        <w:autoSpaceDN/>
        <w:adjustRightInd/>
        <w:spacing w:after="120"/>
        <w:ind w:firstLineChars="0"/>
        <w:textAlignment w:val="auto"/>
      </w:pPr>
      <w:r>
        <w:t>P1-1: requirement “A” for LP-WUS paging monitoring</w:t>
      </w:r>
      <w:r>
        <w:rPr>
          <w:rFonts w:hint="eastAsia"/>
        </w:rPr>
        <w:t>/</w:t>
      </w:r>
      <w:r>
        <w:t>case3 and requirement “B” for case 1. (Apple CMCC)</w:t>
      </w:r>
    </w:p>
    <w:p w:rsidR="0069566B" w:rsidRDefault="0069566B" w:rsidP="0069566B">
      <w:pPr>
        <w:pStyle w:val="aff8"/>
        <w:numPr>
          <w:ilvl w:val="2"/>
          <w:numId w:val="14"/>
        </w:numPr>
        <w:overflowPunct/>
        <w:autoSpaceDE/>
        <w:autoSpaceDN/>
        <w:adjustRightInd/>
        <w:spacing w:after="120"/>
        <w:ind w:firstLineChars="0"/>
        <w:textAlignment w:val="auto"/>
      </w:pPr>
      <w:r>
        <w:t>P1-2: requirement “A” for entry for LP-WUS paging monitoring</w:t>
      </w:r>
      <w:r>
        <w:rPr>
          <w:rFonts w:hint="eastAsia"/>
        </w:rPr>
        <w:t>/</w:t>
      </w:r>
      <w:r>
        <w:t>case3/case 1 and requirement “B” for entry for LP-WUS paging monitoring</w:t>
      </w:r>
      <w:r>
        <w:rPr>
          <w:rFonts w:hint="eastAsia"/>
        </w:rPr>
        <w:t>/</w:t>
      </w:r>
      <w:r>
        <w:t>case3/case 1 and. (Ericsson)</w:t>
      </w:r>
    </w:p>
    <w:p w:rsidR="0069566B" w:rsidRDefault="0069566B" w:rsidP="0069566B">
      <w:pPr>
        <w:pStyle w:val="aff8"/>
        <w:numPr>
          <w:ilvl w:val="1"/>
          <w:numId w:val="14"/>
        </w:numPr>
        <w:overflowPunct/>
        <w:autoSpaceDE/>
        <w:autoSpaceDN/>
        <w:adjustRightInd/>
        <w:spacing w:after="120"/>
        <w:ind w:left="1440" w:firstLineChars="0"/>
        <w:textAlignment w:val="auto"/>
      </w:pPr>
      <w:r>
        <w:t>P2: Define a single LP evaluation requirement for both LR entry and exit threshold evaluation for LP-WUS monitoring, case 1 and case 3, i.e., LP evaluation requirement is not differentiated on entry or exit; or on different cases (</w:t>
      </w:r>
      <w:proofErr w:type="spellStart"/>
      <w:r>
        <w:t>xiaomi</w:t>
      </w:r>
      <w:proofErr w:type="spellEnd"/>
      <w:r>
        <w:t xml:space="preserve"> </w:t>
      </w:r>
      <w:proofErr w:type="spellStart"/>
      <w:r>
        <w:t>oppo</w:t>
      </w:r>
      <w:proofErr w:type="spellEnd"/>
      <w:r>
        <w:t xml:space="preserve"> Huawei vivo)</w:t>
      </w:r>
    </w:p>
    <w:p w:rsidR="0069566B" w:rsidRDefault="0069566B" w:rsidP="0069566B">
      <w:pPr>
        <w:pStyle w:val="aff8"/>
        <w:numPr>
          <w:ilvl w:val="2"/>
          <w:numId w:val="14"/>
        </w:numPr>
        <w:overflowPunct/>
        <w:autoSpaceDE/>
        <w:autoSpaceDN/>
        <w:adjustRightInd/>
        <w:spacing w:after="120"/>
        <w:ind w:firstLineChars="0"/>
        <w:textAlignment w:val="auto"/>
      </w:pPr>
      <w:r>
        <w:t>P2-1: If LR evaluation requirements is differentiated on different cases, there will be ambiguity and requirements may contradict each other. (vivo)</w:t>
      </w:r>
    </w:p>
    <w:p w:rsidR="0069566B" w:rsidRDefault="0069566B" w:rsidP="0069566B">
      <w:pPr>
        <w:pStyle w:val="aff8"/>
        <w:numPr>
          <w:ilvl w:val="1"/>
          <w:numId w:val="14"/>
        </w:numPr>
        <w:overflowPunct/>
        <w:autoSpaceDE/>
        <w:autoSpaceDN/>
        <w:adjustRightInd/>
        <w:spacing w:after="120"/>
        <w:ind w:left="1440" w:firstLineChars="0"/>
        <w:textAlignment w:val="auto"/>
      </w:pPr>
      <w:bookmarkStart w:id="2" w:name="_Toc189844349"/>
      <w:r>
        <w:t>P3: Differentiate between MR and LR measurement based entry and LR measurement based exit. Entry can be slower but exit shall be fast.</w:t>
      </w:r>
      <w:bookmarkEnd w:id="2"/>
      <w:r>
        <w:t xml:space="preserve"> (Nokia)</w:t>
      </w:r>
    </w:p>
    <w:p w:rsidR="0069566B" w:rsidRDefault="0069566B" w:rsidP="0069566B">
      <w:pPr>
        <w:rPr>
          <w:rFonts w:eastAsia="等线"/>
          <w:i/>
        </w:rPr>
      </w:pPr>
      <w:r>
        <w:rPr>
          <w:rFonts w:eastAsia="等线"/>
          <w:i/>
        </w:rPr>
        <w:t>Background:</w:t>
      </w:r>
    </w:p>
    <w:p w:rsidR="0069566B" w:rsidRDefault="0069566B" w:rsidP="0069566B">
      <w:pPr>
        <w:rPr>
          <w:rFonts w:eastAsia="等线"/>
          <w:i/>
        </w:rPr>
      </w:pPr>
      <w:r>
        <w:rPr>
          <w:rFonts w:eastAsia="等线"/>
          <w:i/>
        </w:rPr>
        <w:lastRenderedPageBreak/>
        <w:t>During the RAN4 113 meeting LR evaluation requirements will be discussed for the following issues</w:t>
      </w:r>
    </w:p>
    <w:p w:rsidR="0069566B" w:rsidRDefault="0069566B" w:rsidP="0069566B">
      <w:pPr>
        <w:snapToGrid w:val="0"/>
        <w:spacing w:after="120"/>
        <w:rPr>
          <w:bCs/>
          <w:color w:val="000000"/>
          <w:sz w:val="21"/>
          <w:szCs w:val="21"/>
          <w:u w:val="single"/>
        </w:rPr>
      </w:pPr>
      <w:r>
        <w:rPr>
          <w:bCs/>
          <w:color w:val="000000"/>
          <w:sz w:val="21"/>
          <w:szCs w:val="21"/>
          <w:u w:val="single"/>
          <w:lang w:eastAsia="ko-KR"/>
        </w:rPr>
        <w:t xml:space="preserve">Issue 1-2-3a: On requirements for entry/exit criteria(threshold) evaluation for </w:t>
      </w:r>
      <w:r>
        <w:rPr>
          <w:bCs/>
          <w:color w:val="000000"/>
          <w:sz w:val="21"/>
          <w:szCs w:val="21"/>
          <w:u w:val="single"/>
        </w:rPr>
        <w:t>Case 1</w:t>
      </w:r>
    </w:p>
    <w:p w:rsidR="0069566B" w:rsidRDefault="0069566B" w:rsidP="0069566B">
      <w:pPr>
        <w:snapToGrid w:val="0"/>
        <w:spacing w:after="120"/>
        <w:rPr>
          <w:bCs/>
          <w:color w:val="000000"/>
          <w:sz w:val="21"/>
          <w:szCs w:val="21"/>
          <w:u w:val="single"/>
        </w:rPr>
      </w:pPr>
      <w:r>
        <w:rPr>
          <w:bCs/>
          <w:color w:val="000000"/>
          <w:sz w:val="21"/>
          <w:szCs w:val="21"/>
          <w:u w:val="single"/>
          <w:lang w:eastAsia="ko-KR"/>
        </w:rPr>
        <w:t xml:space="preserve">Issue 1-2-3b: On requirements for entry/exit criteria(threshold) evaluation for </w:t>
      </w:r>
      <w:r>
        <w:rPr>
          <w:bCs/>
          <w:color w:val="000000"/>
          <w:sz w:val="21"/>
          <w:szCs w:val="21"/>
          <w:u w:val="single"/>
        </w:rPr>
        <w:t>Case 3</w:t>
      </w:r>
    </w:p>
    <w:p w:rsidR="0069566B" w:rsidRDefault="0069566B" w:rsidP="0069566B">
      <w:pPr>
        <w:snapToGrid w:val="0"/>
        <w:spacing w:after="120"/>
        <w:rPr>
          <w:bCs/>
          <w:color w:val="000000"/>
          <w:sz w:val="21"/>
          <w:szCs w:val="21"/>
          <w:u w:val="single"/>
        </w:rPr>
      </w:pPr>
      <w:r>
        <w:rPr>
          <w:bCs/>
          <w:color w:val="000000"/>
          <w:sz w:val="21"/>
          <w:szCs w:val="21"/>
          <w:u w:val="single"/>
          <w:lang w:eastAsia="ko-KR"/>
        </w:rPr>
        <w:t xml:space="preserve">Issue 1-2-3c: On requirements for entry/exit criteria(threshold) evaluation for </w:t>
      </w:r>
      <w:r>
        <w:rPr>
          <w:bCs/>
          <w:color w:val="000000"/>
          <w:sz w:val="21"/>
          <w:szCs w:val="21"/>
          <w:u w:val="single"/>
        </w:rPr>
        <w:t>LP-WUS monitoring</w:t>
      </w:r>
    </w:p>
    <w:p w:rsidR="0069566B" w:rsidRDefault="0069566B" w:rsidP="0069566B">
      <w:pPr>
        <w:rPr>
          <w:rFonts w:eastAsiaTheme="minorEastAsia"/>
          <w:i/>
          <w:color w:val="000000" w:themeColor="text1"/>
          <w:lang w:val="en-US" w:eastAsia="zh-CN"/>
        </w:rPr>
      </w:pPr>
    </w:p>
    <w:tbl>
      <w:tblPr>
        <w:tblStyle w:val="afe"/>
        <w:tblW w:w="8500" w:type="dxa"/>
        <w:tblLook w:val="04A0" w:firstRow="1" w:lastRow="0" w:firstColumn="1" w:lastColumn="0" w:noHBand="0" w:noVBand="1"/>
      </w:tblPr>
      <w:tblGrid>
        <w:gridCol w:w="2689"/>
        <w:gridCol w:w="4394"/>
        <w:gridCol w:w="1417"/>
      </w:tblGrid>
      <w:tr w:rsidR="0069566B" w:rsidTr="00D7646F">
        <w:tc>
          <w:tcPr>
            <w:tcW w:w="2689" w:type="dxa"/>
          </w:tcPr>
          <w:p w:rsidR="0069566B" w:rsidRDefault="0069566B" w:rsidP="00D7646F">
            <w:pPr>
              <w:spacing w:after="0"/>
              <w:jc w:val="center"/>
              <w:rPr>
                <w:b/>
                <w:sz w:val="14"/>
                <w:szCs w:val="24"/>
                <w:lang w:val="en-US" w:eastAsia="zh-CN"/>
              </w:rPr>
            </w:pPr>
            <w:r>
              <w:rPr>
                <w:b/>
                <w:sz w:val="14"/>
                <w:szCs w:val="24"/>
                <w:lang w:val="en-US" w:eastAsia="zh-CN"/>
              </w:rPr>
              <w:t>Case</w:t>
            </w:r>
          </w:p>
        </w:tc>
        <w:tc>
          <w:tcPr>
            <w:tcW w:w="4394" w:type="dxa"/>
          </w:tcPr>
          <w:p w:rsidR="0069566B" w:rsidRDefault="0069566B" w:rsidP="00D7646F">
            <w:pPr>
              <w:spacing w:after="0"/>
              <w:jc w:val="center"/>
              <w:rPr>
                <w:b/>
                <w:sz w:val="14"/>
                <w:szCs w:val="24"/>
                <w:lang w:val="en-US" w:eastAsia="zh-CN"/>
              </w:rPr>
            </w:pPr>
            <w:r>
              <w:rPr>
                <w:b/>
                <w:sz w:val="14"/>
                <w:szCs w:val="24"/>
                <w:lang w:val="en-US" w:eastAsia="zh-CN"/>
              </w:rPr>
              <w:t>Entry conditions</w:t>
            </w:r>
          </w:p>
        </w:tc>
        <w:tc>
          <w:tcPr>
            <w:tcW w:w="1417" w:type="dxa"/>
          </w:tcPr>
          <w:p w:rsidR="0069566B" w:rsidRDefault="0069566B" w:rsidP="00D7646F">
            <w:pPr>
              <w:spacing w:after="0"/>
              <w:jc w:val="center"/>
              <w:rPr>
                <w:b/>
                <w:sz w:val="14"/>
                <w:szCs w:val="24"/>
                <w:lang w:val="en-US" w:eastAsia="zh-CN"/>
              </w:rPr>
            </w:pPr>
            <w:r>
              <w:rPr>
                <w:rFonts w:hint="eastAsia"/>
                <w:b/>
                <w:sz w:val="14"/>
                <w:szCs w:val="24"/>
                <w:lang w:val="en-US" w:eastAsia="zh-CN"/>
              </w:rPr>
              <w:t>E</w:t>
            </w:r>
            <w:r>
              <w:rPr>
                <w:b/>
                <w:sz w:val="14"/>
                <w:szCs w:val="24"/>
                <w:lang w:val="en-US" w:eastAsia="zh-CN"/>
              </w:rPr>
              <w:t>xit conditions</w:t>
            </w:r>
          </w:p>
        </w:tc>
      </w:tr>
      <w:tr w:rsidR="0069566B" w:rsidTr="00D7646F">
        <w:tc>
          <w:tcPr>
            <w:tcW w:w="2689" w:type="dxa"/>
          </w:tcPr>
          <w:p w:rsidR="0069566B" w:rsidRDefault="0069566B" w:rsidP="00D7646F">
            <w:pPr>
              <w:spacing w:line="0" w:lineRule="atLeast"/>
              <w:jc w:val="center"/>
              <w:rPr>
                <w:sz w:val="14"/>
                <w:szCs w:val="24"/>
                <w:lang w:val="en-US" w:eastAsia="zh-CN"/>
              </w:rPr>
            </w:pPr>
            <w:r>
              <w:rPr>
                <w:rFonts w:hint="eastAsia"/>
                <w:sz w:val="14"/>
                <w:szCs w:val="24"/>
                <w:lang w:val="en-US" w:eastAsia="zh-CN"/>
              </w:rPr>
              <w:t>L</w:t>
            </w:r>
            <w:r>
              <w:rPr>
                <w:sz w:val="14"/>
                <w:szCs w:val="24"/>
                <w:lang w:val="en-US" w:eastAsia="zh-CN"/>
              </w:rPr>
              <w:t>P-WUS monitoring</w:t>
            </w:r>
          </w:p>
        </w:tc>
        <w:tc>
          <w:tcPr>
            <w:tcW w:w="4394" w:type="dxa"/>
          </w:tcPr>
          <w:p w:rsidR="0069566B" w:rsidRDefault="0069566B" w:rsidP="00D7646F">
            <w:pPr>
              <w:spacing w:line="0" w:lineRule="atLeast"/>
              <w:jc w:val="center"/>
              <w:rPr>
                <w:sz w:val="14"/>
                <w:szCs w:val="24"/>
                <w:lang w:val="en-US" w:eastAsia="zh-CN"/>
              </w:rPr>
            </w:pPr>
            <w:r>
              <w:rPr>
                <w:rFonts w:hint="eastAsia"/>
                <w:sz w:val="14"/>
                <w:szCs w:val="24"/>
                <w:lang w:val="en-US" w:eastAsia="zh-CN"/>
              </w:rPr>
              <w:t>M</w:t>
            </w:r>
            <w:r>
              <w:rPr>
                <w:sz w:val="14"/>
                <w:szCs w:val="24"/>
                <w:lang w:val="en-US" w:eastAsia="zh-CN"/>
              </w:rPr>
              <w:t>R threshold and optional LR threshold</w:t>
            </w:r>
          </w:p>
        </w:tc>
        <w:tc>
          <w:tcPr>
            <w:tcW w:w="1417" w:type="dxa"/>
          </w:tcPr>
          <w:p w:rsidR="0069566B" w:rsidRDefault="0069566B" w:rsidP="00D7646F">
            <w:pPr>
              <w:spacing w:line="0" w:lineRule="atLeast"/>
              <w:jc w:val="center"/>
              <w:rPr>
                <w:sz w:val="14"/>
                <w:szCs w:val="24"/>
                <w:lang w:val="en-US" w:eastAsia="zh-CN"/>
              </w:rPr>
            </w:pPr>
            <w:r>
              <w:rPr>
                <w:sz w:val="14"/>
                <w:szCs w:val="24"/>
                <w:lang w:val="en-US" w:eastAsia="zh-CN"/>
              </w:rPr>
              <w:t>LR threshold</w:t>
            </w:r>
          </w:p>
        </w:tc>
      </w:tr>
      <w:tr w:rsidR="0069566B" w:rsidTr="00D7646F">
        <w:tc>
          <w:tcPr>
            <w:tcW w:w="2689" w:type="dxa"/>
          </w:tcPr>
          <w:p w:rsidR="0069566B" w:rsidRDefault="0069566B" w:rsidP="00D7646F">
            <w:pPr>
              <w:spacing w:line="0" w:lineRule="atLeast"/>
              <w:jc w:val="center"/>
              <w:rPr>
                <w:sz w:val="14"/>
                <w:szCs w:val="24"/>
                <w:lang w:val="en-US" w:eastAsia="zh-CN"/>
              </w:rPr>
            </w:pPr>
            <w:r>
              <w:rPr>
                <w:rFonts w:hint="eastAsia"/>
                <w:sz w:val="14"/>
                <w:szCs w:val="24"/>
                <w:lang w:val="en-US" w:eastAsia="zh-CN"/>
              </w:rPr>
              <w:t>R</w:t>
            </w:r>
            <w:r>
              <w:rPr>
                <w:sz w:val="14"/>
                <w:szCs w:val="24"/>
                <w:lang w:val="en-US" w:eastAsia="zh-CN"/>
              </w:rPr>
              <w:t>RM measurement fully offloading (Case 1)</w:t>
            </w:r>
          </w:p>
        </w:tc>
        <w:tc>
          <w:tcPr>
            <w:tcW w:w="4394" w:type="dxa"/>
          </w:tcPr>
          <w:p w:rsidR="0069566B" w:rsidRDefault="0069566B" w:rsidP="00D7646F">
            <w:pPr>
              <w:spacing w:line="0" w:lineRule="atLeast"/>
              <w:jc w:val="center"/>
              <w:rPr>
                <w:sz w:val="14"/>
                <w:szCs w:val="24"/>
                <w:lang w:val="en-US" w:eastAsia="zh-CN"/>
              </w:rPr>
            </w:pPr>
            <w:r>
              <w:rPr>
                <w:rFonts w:hint="eastAsia"/>
                <w:sz w:val="14"/>
                <w:szCs w:val="24"/>
                <w:lang w:val="en-US" w:eastAsia="zh-CN"/>
              </w:rPr>
              <w:t>M</w:t>
            </w:r>
            <w:r>
              <w:rPr>
                <w:sz w:val="14"/>
                <w:szCs w:val="24"/>
                <w:lang w:val="en-US" w:eastAsia="zh-CN"/>
              </w:rPr>
              <w:t>R threshold and optional LR threshold</w:t>
            </w:r>
          </w:p>
        </w:tc>
        <w:tc>
          <w:tcPr>
            <w:tcW w:w="1417" w:type="dxa"/>
          </w:tcPr>
          <w:p w:rsidR="0069566B" w:rsidRDefault="0069566B" w:rsidP="00D7646F">
            <w:pPr>
              <w:spacing w:line="0" w:lineRule="atLeast"/>
              <w:jc w:val="center"/>
              <w:rPr>
                <w:sz w:val="14"/>
                <w:szCs w:val="24"/>
                <w:lang w:val="en-US" w:eastAsia="zh-CN"/>
              </w:rPr>
            </w:pPr>
            <w:r>
              <w:rPr>
                <w:rFonts w:hint="eastAsia"/>
                <w:sz w:val="14"/>
                <w:szCs w:val="24"/>
                <w:lang w:val="en-US" w:eastAsia="zh-CN"/>
              </w:rPr>
              <w:t>L</w:t>
            </w:r>
            <w:r>
              <w:rPr>
                <w:sz w:val="14"/>
                <w:szCs w:val="24"/>
                <w:lang w:val="en-US" w:eastAsia="zh-CN"/>
              </w:rPr>
              <w:t>R threshold</w:t>
            </w:r>
          </w:p>
        </w:tc>
      </w:tr>
      <w:tr w:rsidR="0069566B" w:rsidTr="00D7646F">
        <w:tc>
          <w:tcPr>
            <w:tcW w:w="2689" w:type="dxa"/>
          </w:tcPr>
          <w:p w:rsidR="0069566B" w:rsidRDefault="0069566B" w:rsidP="00D7646F">
            <w:pPr>
              <w:spacing w:line="0" w:lineRule="atLeast"/>
              <w:jc w:val="center"/>
              <w:rPr>
                <w:sz w:val="14"/>
                <w:szCs w:val="24"/>
                <w:lang w:val="en-US" w:eastAsia="zh-CN"/>
              </w:rPr>
            </w:pPr>
            <w:r>
              <w:rPr>
                <w:sz w:val="14"/>
                <w:szCs w:val="24"/>
                <w:lang w:val="en-US" w:eastAsia="zh-CN"/>
              </w:rPr>
              <w:t>RRM measurement relaxation (Case 3)</w:t>
            </w:r>
          </w:p>
        </w:tc>
        <w:tc>
          <w:tcPr>
            <w:tcW w:w="4394" w:type="dxa"/>
          </w:tcPr>
          <w:p w:rsidR="0069566B" w:rsidRDefault="0069566B" w:rsidP="00D7646F">
            <w:pPr>
              <w:spacing w:line="0" w:lineRule="atLeast"/>
              <w:jc w:val="center"/>
              <w:rPr>
                <w:sz w:val="14"/>
                <w:szCs w:val="24"/>
                <w:lang w:val="en-US" w:eastAsia="zh-CN"/>
              </w:rPr>
            </w:pPr>
            <w:r>
              <w:rPr>
                <w:sz w:val="14"/>
                <w:szCs w:val="24"/>
                <w:lang w:val="en-US" w:eastAsia="zh-CN"/>
              </w:rPr>
              <w:t xml:space="preserve">  For </w:t>
            </w:r>
            <w:r>
              <w:rPr>
                <w:rFonts w:hint="eastAsia"/>
                <w:sz w:val="14"/>
                <w:szCs w:val="24"/>
                <w:lang w:val="en-US" w:eastAsia="zh-CN"/>
              </w:rPr>
              <w:t xml:space="preserve">serving cell </w:t>
            </w:r>
            <w:r>
              <w:rPr>
                <w:sz w:val="14"/>
                <w:szCs w:val="24"/>
                <w:lang w:val="en-US" w:eastAsia="zh-CN"/>
              </w:rPr>
              <w:t xml:space="preserve">RRM relaxation, </w:t>
            </w:r>
            <w:r>
              <w:rPr>
                <w:rFonts w:hint="eastAsia"/>
                <w:sz w:val="14"/>
                <w:szCs w:val="24"/>
                <w:lang w:val="en-US" w:eastAsia="zh-CN"/>
              </w:rPr>
              <w:t>at least</w:t>
            </w:r>
            <w:r>
              <w:rPr>
                <w:sz w:val="14"/>
                <w:szCs w:val="24"/>
                <w:lang w:val="en-US" w:eastAsia="zh-CN"/>
              </w:rPr>
              <w:t xml:space="preserve"> MR threshold, </w:t>
            </w:r>
            <w:r>
              <w:rPr>
                <w:rFonts w:hint="eastAsia"/>
                <w:sz w:val="14"/>
                <w:szCs w:val="24"/>
                <w:lang w:val="en-US" w:eastAsia="zh-CN"/>
              </w:rPr>
              <w:t xml:space="preserve">FFS if </w:t>
            </w:r>
            <w:r>
              <w:rPr>
                <w:sz w:val="14"/>
                <w:szCs w:val="24"/>
                <w:lang w:val="en-US" w:eastAsia="zh-CN"/>
              </w:rPr>
              <w:t xml:space="preserve">LR measurement is </w:t>
            </w:r>
            <w:r>
              <w:rPr>
                <w:rFonts w:hint="eastAsia"/>
                <w:sz w:val="14"/>
                <w:szCs w:val="24"/>
                <w:lang w:val="en-US" w:eastAsia="zh-CN"/>
              </w:rPr>
              <w:t>needed</w:t>
            </w:r>
            <w:r>
              <w:rPr>
                <w:sz w:val="14"/>
                <w:szCs w:val="24"/>
                <w:lang w:val="en-US" w:eastAsia="zh-CN"/>
              </w:rPr>
              <w:t>.</w:t>
            </w:r>
          </w:p>
          <w:p w:rsidR="0069566B" w:rsidRDefault="0069566B" w:rsidP="00D7646F">
            <w:pPr>
              <w:spacing w:line="0" w:lineRule="atLeast"/>
              <w:jc w:val="center"/>
              <w:rPr>
                <w:sz w:val="14"/>
                <w:szCs w:val="24"/>
                <w:lang w:val="en-US" w:eastAsia="zh-CN"/>
              </w:rPr>
            </w:pPr>
            <w:r>
              <w:rPr>
                <w:rFonts w:hint="eastAsia"/>
                <w:sz w:val="14"/>
                <w:szCs w:val="24"/>
                <w:lang w:val="en-US" w:eastAsia="zh-CN"/>
              </w:rPr>
              <w:t xml:space="preserve">FFS if the entry </w:t>
            </w:r>
            <w:r>
              <w:rPr>
                <w:sz w:val="14"/>
                <w:szCs w:val="24"/>
                <w:lang w:val="en-US" w:eastAsia="zh-CN"/>
              </w:rPr>
              <w:t>condition</w:t>
            </w:r>
            <w:r>
              <w:rPr>
                <w:rFonts w:hint="eastAsia"/>
                <w:sz w:val="14"/>
                <w:szCs w:val="24"/>
                <w:lang w:val="en-US" w:eastAsia="zh-CN"/>
              </w:rPr>
              <w:t xml:space="preserve"> for serving cell RRM </w:t>
            </w:r>
            <w:r>
              <w:rPr>
                <w:sz w:val="14"/>
                <w:szCs w:val="24"/>
                <w:lang w:val="en-US" w:eastAsia="zh-CN"/>
              </w:rPr>
              <w:t>measurement</w:t>
            </w:r>
            <w:r>
              <w:rPr>
                <w:rFonts w:hint="eastAsia"/>
                <w:sz w:val="14"/>
                <w:szCs w:val="24"/>
                <w:lang w:val="en-US" w:eastAsia="zh-CN"/>
              </w:rPr>
              <w:t xml:space="preserve"> relaxation is the same as </w:t>
            </w:r>
            <w:proofErr w:type="spellStart"/>
            <w:r>
              <w:rPr>
                <w:rFonts w:hint="eastAsia"/>
                <w:sz w:val="14"/>
                <w:szCs w:val="24"/>
                <w:lang w:val="en-US" w:eastAsia="zh-CN"/>
              </w:rPr>
              <w:t>neighbour</w:t>
            </w:r>
            <w:proofErr w:type="spellEnd"/>
            <w:r>
              <w:rPr>
                <w:rFonts w:hint="eastAsia"/>
                <w:sz w:val="14"/>
                <w:szCs w:val="24"/>
                <w:lang w:val="en-US" w:eastAsia="zh-CN"/>
              </w:rPr>
              <w:t xml:space="preserve"> cell RRM </w:t>
            </w:r>
            <w:r>
              <w:rPr>
                <w:sz w:val="14"/>
                <w:szCs w:val="24"/>
                <w:lang w:val="en-US" w:eastAsia="zh-CN"/>
              </w:rPr>
              <w:t>measurement</w:t>
            </w:r>
            <w:r>
              <w:rPr>
                <w:rFonts w:hint="eastAsia"/>
                <w:sz w:val="14"/>
                <w:szCs w:val="24"/>
                <w:lang w:val="en-US" w:eastAsia="zh-CN"/>
              </w:rPr>
              <w:t xml:space="preserve"> relaxation</w:t>
            </w:r>
          </w:p>
        </w:tc>
        <w:tc>
          <w:tcPr>
            <w:tcW w:w="1417" w:type="dxa"/>
          </w:tcPr>
          <w:p w:rsidR="0069566B" w:rsidRDefault="0069566B" w:rsidP="00D7646F">
            <w:pPr>
              <w:spacing w:line="0" w:lineRule="atLeast"/>
              <w:jc w:val="center"/>
              <w:rPr>
                <w:sz w:val="14"/>
                <w:szCs w:val="24"/>
                <w:lang w:val="en-US" w:eastAsia="zh-CN"/>
              </w:rPr>
            </w:pPr>
            <w:r>
              <w:rPr>
                <w:sz w:val="14"/>
                <w:szCs w:val="24"/>
                <w:lang w:val="en-US" w:eastAsia="zh-CN"/>
              </w:rPr>
              <w:t>FFS</w:t>
            </w:r>
          </w:p>
        </w:tc>
      </w:tr>
    </w:tbl>
    <w:p w:rsidR="0069566B" w:rsidRDefault="0069566B" w:rsidP="0069566B">
      <w:pPr>
        <w:rPr>
          <w:rFonts w:eastAsiaTheme="minorEastAsia"/>
          <w:i/>
          <w:color w:val="000000" w:themeColor="text1"/>
          <w:lang w:val="en-US" w:eastAsia="zh-CN"/>
        </w:rPr>
      </w:pPr>
    </w:p>
    <w:p w:rsidR="0069566B" w:rsidRDefault="0069566B" w:rsidP="0069566B">
      <w:pPr>
        <w:rPr>
          <w:rFonts w:eastAsiaTheme="minorEastAsia"/>
          <w:i/>
          <w:color w:val="000000" w:themeColor="text1"/>
          <w:lang w:val="en-US" w:eastAsia="zh-CN"/>
        </w:rPr>
      </w:pPr>
      <w:r>
        <w:rPr>
          <w:rFonts w:eastAsiaTheme="minorEastAsia"/>
          <w:i/>
          <w:color w:val="000000" w:themeColor="text1"/>
          <w:lang w:val="en-US" w:eastAsia="zh-CN"/>
        </w:rPr>
        <w:t xml:space="preserve">Recommendations: </w:t>
      </w:r>
    </w:p>
    <w:p w:rsidR="00387B19" w:rsidRDefault="00387B19" w:rsidP="0069566B">
      <w:pPr>
        <w:rPr>
          <w:rFonts w:eastAsiaTheme="minorEastAsia"/>
          <w:i/>
          <w:color w:val="000000" w:themeColor="text1"/>
          <w:lang w:val="en-US" w:eastAsia="zh-CN"/>
        </w:rPr>
      </w:pPr>
    </w:p>
    <w:p w:rsidR="00387B19" w:rsidRDefault="00387B19" w:rsidP="0069566B">
      <w:pPr>
        <w:rPr>
          <w:rFonts w:eastAsiaTheme="minorEastAsia"/>
          <w:i/>
          <w:color w:val="000000" w:themeColor="text1"/>
          <w:lang w:val="en-US" w:eastAsia="zh-CN"/>
        </w:rPr>
      </w:pPr>
      <w:r>
        <w:rPr>
          <w:rFonts w:eastAsiaTheme="minorEastAsia"/>
          <w:i/>
          <w:color w:val="000000" w:themeColor="text1"/>
          <w:lang w:val="en-US" w:eastAsia="zh-CN"/>
        </w:rPr>
        <w:t xml:space="preserve">Apple: The entry to case 1 is related to MR turn on or off, must be careful to avoid ping-pong. Understand when we go to specs, to compromise, can compromise to P2. </w:t>
      </w:r>
    </w:p>
    <w:p w:rsidR="00387B19" w:rsidRDefault="00387B19" w:rsidP="0069566B">
      <w:pPr>
        <w:rPr>
          <w:rFonts w:eastAsiaTheme="minorEastAsia"/>
          <w:i/>
          <w:color w:val="000000" w:themeColor="text1"/>
          <w:lang w:val="en-US" w:eastAsia="zh-CN"/>
        </w:rPr>
      </w:pPr>
      <w:r>
        <w:rPr>
          <w:rFonts w:eastAsiaTheme="minorEastAsia"/>
          <w:i/>
          <w:color w:val="000000" w:themeColor="text1"/>
          <w:lang w:val="en-US" w:eastAsia="zh-CN"/>
        </w:rPr>
        <w:t xml:space="preserve">Eric: For enter the UE need be checked carefully. </w:t>
      </w:r>
      <w:r w:rsidR="000A5C71">
        <w:rPr>
          <w:rFonts w:eastAsiaTheme="minorEastAsia"/>
          <w:i/>
          <w:color w:val="000000" w:themeColor="text1"/>
          <w:lang w:val="en-US" w:eastAsia="zh-CN"/>
        </w:rPr>
        <w:t xml:space="preserve">RAN2 may have other design on timer. </w:t>
      </w:r>
    </w:p>
    <w:p w:rsidR="00387B19" w:rsidRDefault="00387B19" w:rsidP="0069566B">
      <w:pPr>
        <w:rPr>
          <w:rFonts w:eastAsiaTheme="minorEastAsia"/>
          <w:i/>
          <w:color w:val="000000" w:themeColor="text1"/>
          <w:lang w:val="en-US" w:eastAsia="zh-CN"/>
        </w:rPr>
      </w:pPr>
      <w:r>
        <w:rPr>
          <w:rFonts w:eastAsiaTheme="minorEastAsia"/>
          <w:i/>
          <w:color w:val="000000" w:themeColor="text1"/>
          <w:lang w:val="en-US" w:eastAsia="zh-CN"/>
        </w:rPr>
        <w:t xml:space="preserve">Apple: not sure how the timer discussed in RAN2 to work with RAN4’s evaluation requirement. </w:t>
      </w:r>
    </w:p>
    <w:p w:rsidR="00387B19" w:rsidRPr="00DB649D" w:rsidRDefault="00387B19" w:rsidP="0069566B">
      <w:pPr>
        <w:rPr>
          <w:rFonts w:eastAsiaTheme="minorEastAsia"/>
          <w:i/>
          <w:color w:val="000000" w:themeColor="text1"/>
          <w:highlight w:val="green"/>
          <w:lang w:val="en-US" w:eastAsia="zh-CN"/>
        </w:rPr>
      </w:pPr>
      <w:r w:rsidRPr="00DB649D">
        <w:rPr>
          <w:rFonts w:eastAsiaTheme="minorEastAsia"/>
          <w:i/>
          <w:color w:val="000000" w:themeColor="text1"/>
          <w:highlight w:val="green"/>
          <w:lang w:val="en-US" w:eastAsia="zh-CN"/>
        </w:rPr>
        <w:t xml:space="preserve">Agreement: </w:t>
      </w:r>
    </w:p>
    <w:p w:rsidR="00387B19" w:rsidRPr="00DB649D" w:rsidRDefault="00387B19" w:rsidP="0069566B">
      <w:pPr>
        <w:rPr>
          <w:highlight w:val="green"/>
        </w:rPr>
      </w:pPr>
      <w:r w:rsidRPr="00DB649D">
        <w:rPr>
          <w:highlight w:val="green"/>
        </w:rPr>
        <w:t>Define a single L</w:t>
      </w:r>
      <w:r w:rsidR="00225455">
        <w:rPr>
          <w:highlight w:val="green"/>
        </w:rPr>
        <w:t>R</w:t>
      </w:r>
      <w:r w:rsidRPr="00DB649D">
        <w:rPr>
          <w:highlight w:val="green"/>
        </w:rPr>
        <w:t xml:space="preserve"> evaluation requirement for both LR entry and exit threshold evaluation for LP-WUS monitoring, case 1 and case 3, i.e., L</w:t>
      </w:r>
      <w:r w:rsidR="00B63666">
        <w:rPr>
          <w:highlight w:val="green"/>
        </w:rPr>
        <w:t>R</w:t>
      </w:r>
      <w:r w:rsidRPr="00DB649D">
        <w:rPr>
          <w:highlight w:val="green"/>
        </w:rPr>
        <w:t xml:space="preserve"> evaluation requirement is not differentiated on entry or exit; or on different cases.</w:t>
      </w:r>
    </w:p>
    <w:p w:rsidR="00387B19" w:rsidRDefault="00387B19" w:rsidP="0069566B">
      <w:pPr>
        <w:rPr>
          <w:rFonts w:eastAsiaTheme="minorEastAsia"/>
          <w:i/>
          <w:color w:val="000000" w:themeColor="text1"/>
          <w:lang w:val="en-US" w:eastAsia="zh-CN"/>
        </w:rPr>
      </w:pPr>
      <w:r w:rsidRPr="00DB649D">
        <w:rPr>
          <w:rFonts w:eastAsiaTheme="minorEastAsia"/>
          <w:i/>
          <w:color w:val="000000" w:themeColor="text1"/>
          <w:highlight w:val="green"/>
          <w:lang w:val="en-US" w:eastAsia="zh-CN"/>
        </w:rPr>
        <w:t xml:space="preserve">Note: </w:t>
      </w:r>
      <w:r w:rsidR="00D1449D" w:rsidRPr="00DB649D">
        <w:rPr>
          <w:rFonts w:eastAsiaTheme="minorEastAsia"/>
          <w:i/>
          <w:color w:val="000000" w:themeColor="text1"/>
          <w:highlight w:val="green"/>
          <w:lang w:val="en-US" w:eastAsia="zh-CN"/>
        </w:rPr>
        <w:t>RAN2’s discussion on timer will not impact on RAN4’s evaluation requirement</w:t>
      </w:r>
      <w:r w:rsidRPr="00DB649D">
        <w:rPr>
          <w:rFonts w:eastAsiaTheme="minorEastAsia"/>
          <w:i/>
          <w:color w:val="000000" w:themeColor="text1"/>
          <w:highlight w:val="green"/>
          <w:lang w:val="en-US" w:eastAsia="zh-CN"/>
        </w:rPr>
        <w:t>.</w:t>
      </w:r>
      <w:r>
        <w:rPr>
          <w:rFonts w:eastAsiaTheme="minorEastAsia"/>
          <w:i/>
          <w:color w:val="000000" w:themeColor="text1"/>
          <w:lang w:val="en-US" w:eastAsia="zh-CN"/>
        </w:rPr>
        <w:t xml:space="preserve"> </w:t>
      </w:r>
    </w:p>
    <w:p w:rsidR="0069566B" w:rsidRDefault="0069566B" w:rsidP="0069566B">
      <w:pPr>
        <w:rPr>
          <w:color w:val="000000" w:themeColor="text1"/>
        </w:rPr>
      </w:pPr>
    </w:p>
    <w:p w:rsidR="0069566B" w:rsidRDefault="0069566B" w:rsidP="0069566B">
      <w:pPr>
        <w:rPr>
          <w:color w:val="000000" w:themeColor="text1"/>
          <w:szCs w:val="24"/>
        </w:rPr>
      </w:pPr>
      <w:r>
        <w:rPr>
          <w:b/>
          <w:color w:val="000000"/>
          <w:u w:val="single"/>
          <w:lang w:eastAsia="ko-KR"/>
        </w:rPr>
        <w:t xml:space="preserve">Issue 1-2-4-2-3: </w:t>
      </w:r>
      <w:r>
        <w:rPr>
          <w:b/>
          <w:color w:val="000000" w:themeColor="text1"/>
          <w:szCs w:val="24"/>
          <w:u w:val="single"/>
          <w:lang w:val="en-US"/>
        </w:rPr>
        <w:t>On how to define LR evaluation requirements</w:t>
      </w:r>
    </w:p>
    <w:p w:rsidR="0069566B" w:rsidRDefault="0069566B" w:rsidP="0069566B">
      <w:pPr>
        <w:pStyle w:val="aff8"/>
        <w:numPr>
          <w:ilvl w:val="0"/>
          <w:numId w:val="14"/>
        </w:numPr>
        <w:overflowPunct/>
        <w:autoSpaceDE/>
        <w:autoSpaceDN/>
        <w:adjustRightInd/>
        <w:spacing w:after="120"/>
        <w:ind w:left="720" w:firstLineChars="0"/>
        <w:textAlignment w:val="auto"/>
        <w:rPr>
          <w:rFonts w:eastAsiaTheme="minorEastAsia"/>
          <w:i/>
          <w:color w:val="000000" w:themeColor="text1"/>
          <w:lang w:eastAsia="zh-CN"/>
        </w:rPr>
      </w:pPr>
      <w:r>
        <w:rPr>
          <w:rFonts w:eastAsia="宋体"/>
          <w:color w:val="000000" w:themeColor="text1"/>
          <w:szCs w:val="24"/>
          <w:lang w:eastAsia="zh-CN"/>
        </w:rPr>
        <w:t xml:space="preserve">Proposals </w:t>
      </w:r>
    </w:p>
    <w:p w:rsidR="0069566B" w:rsidRDefault="0069566B" w:rsidP="0069566B">
      <w:pPr>
        <w:pStyle w:val="aff8"/>
        <w:numPr>
          <w:ilvl w:val="0"/>
          <w:numId w:val="14"/>
        </w:numPr>
        <w:overflowPunct/>
        <w:autoSpaceDE/>
        <w:autoSpaceDN/>
        <w:adjustRightInd/>
        <w:spacing w:after="120"/>
        <w:ind w:firstLineChars="0"/>
        <w:textAlignment w:val="auto"/>
        <w:rPr>
          <w:rFonts w:eastAsiaTheme="minorEastAsia"/>
          <w:i/>
          <w:color w:val="000000" w:themeColor="text1"/>
          <w:lang w:eastAsia="zh-CN"/>
        </w:rPr>
      </w:pPr>
      <w:r>
        <w:t>P1: LR evaluation requirement is defined as a time window (Apple CMCC Huawei vivo)</w:t>
      </w:r>
    </w:p>
    <w:p w:rsidR="0069566B" w:rsidRDefault="0069566B" w:rsidP="0069566B">
      <w:pPr>
        <w:spacing w:after="120"/>
        <w:ind w:left="1296"/>
        <w:rPr>
          <w:rFonts w:eastAsiaTheme="minorEastAsia"/>
          <w:i/>
          <w:color w:val="000000" w:themeColor="text1"/>
          <w:lang w:eastAsia="zh-CN"/>
        </w:rPr>
      </w:pPr>
      <w:r>
        <w:t>Assuming x or y samples are used to satisfy accuracy requirement for LP-SS based and SSB based LR</w:t>
      </w:r>
    </w:p>
    <w:p w:rsidR="0069566B" w:rsidRDefault="0069566B" w:rsidP="0069566B">
      <w:pPr>
        <w:pStyle w:val="aff8"/>
        <w:numPr>
          <w:ilvl w:val="1"/>
          <w:numId w:val="14"/>
        </w:numPr>
        <w:overflowPunct/>
        <w:autoSpaceDE/>
        <w:autoSpaceDN/>
        <w:adjustRightInd/>
        <w:spacing w:after="120"/>
        <w:ind w:left="1440" w:firstLineChars="0"/>
        <w:textAlignment w:val="auto"/>
      </w:pPr>
      <w:r>
        <w:t>P1-1: LR evaluation requirement is defined as a time window, [x samples]*LP-SS (for OOK LR) or [y samples] *LO (for SSB LR), for LP-WUR monitoring and case 3; [x1 samples]*LP-SS (for OOK LR) or [y1 samples] *LO (for SSB LR) and x1 &gt;x and y1&gt;y, for case 1;  (Apple CMCC)</w:t>
      </w:r>
    </w:p>
    <w:p w:rsidR="0069566B" w:rsidRDefault="0069566B" w:rsidP="0069566B">
      <w:pPr>
        <w:pStyle w:val="aff8"/>
        <w:numPr>
          <w:ilvl w:val="1"/>
          <w:numId w:val="14"/>
        </w:numPr>
        <w:overflowPunct/>
        <w:autoSpaceDE/>
        <w:autoSpaceDN/>
        <w:adjustRightInd/>
        <w:spacing w:after="120"/>
        <w:ind w:left="1440" w:firstLineChars="0"/>
        <w:textAlignment w:val="auto"/>
      </w:pPr>
      <w:r>
        <w:t>P1-2: LR evaluation duration is [x1 samples]*LP-SS (for OOK LR) or [y1 samples] *LO (for SSB LR), assuming x or y samples are used to satisfy accuracy requirement and x1 &gt;=x and y1&gt;=y (vivo);</w:t>
      </w:r>
    </w:p>
    <w:p w:rsidR="0069566B" w:rsidRDefault="0069566B" w:rsidP="0069566B">
      <w:pPr>
        <w:pStyle w:val="aff8"/>
        <w:numPr>
          <w:ilvl w:val="1"/>
          <w:numId w:val="14"/>
        </w:numPr>
        <w:overflowPunct/>
        <w:autoSpaceDE/>
        <w:autoSpaceDN/>
        <w:adjustRightInd/>
        <w:spacing w:after="120"/>
        <w:ind w:left="1440" w:firstLineChars="0"/>
        <w:textAlignment w:val="auto"/>
      </w:pPr>
      <w:r>
        <w:rPr>
          <w:rFonts w:eastAsia="宋体" w:hint="eastAsia"/>
          <w:lang w:val="en-US" w:eastAsia="zh-CN"/>
        </w:rPr>
        <w:t>P1-</w:t>
      </w:r>
      <w:r>
        <w:rPr>
          <w:rFonts w:eastAsia="宋体"/>
          <w:lang w:val="en-US" w:eastAsia="zh-CN"/>
        </w:rPr>
        <w:t>3</w:t>
      </w:r>
      <w:r>
        <w:rPr>
          <w:rFonts w:eastAsia="宋体" w:hint="eastAsia"/>
          <w:lang w:val="en-US" w:eastAsia="zh-CN"/>
        </w:rPr>
        <w:t>: T</w:t>
      </w:r>
      <w:r>
        <w:rPr>
          <w:rFonts w:hint="eastAsia"/>
        </w:rPr>
        <w:t>he evaluation requirement is the same as the LP-WUR measurement requirement</w:t>
      </w:r>
      <w:r>
        <w:rPr>
          <w:rFonts w:eastAsia="宋体" w:hint="eastAsia"/>
          <w:lang w:val="en-US" w:eastAsia="zh-CN"/>
        </w:rPr>
        <w:t xml:space="preserve"> (Xiaomi);</w:t>
      </w:r>
    </w:p>
    <w:p w:rsidR="0069566B" w:rsidRDefault="0069566B" w:rsidP="0069566B">
      <w:pPr>
        <w:pStyle w:val="aff8"/>
        <w:numPr>
          <w:ilvl w:val="0"/>
          <w:numId w:val="14"/>
        </w:numPr>
        <w:overflowPunct/>
        <w:autoSpaceDE/>
        <w:autoSpaceDN/>
        <w:adjustRightInd/>
        <w:spacing w:after="120"/>
        <w:ind w:firstLineChars="0"/>
        <w:textAlignment w:val="auto"/>
      </w:pPr>
      <w:r>
        <w:lastRenderedPageBreak/>
        <w:t>P2: LR evaluation requirement is defined as a counting duration where a threshold is fulfilled (entry) or not fulfilled(exit) for N consecutive times  (Ericsson)</w:t>
      </w:r>
    </w:p>
    <w:p w:rsidR="0069566B" w:rsidRDefault="0069566B" w:rsidP="0069566B">
      <w:pPr>
        <w:pStyle w:val="aff8"/>
        <w:numPr>
          <w:ilvl w:val="1"/>
          <w:numId w:val="14"/>
        </w:numPr>
        <w:overflowPunct/>
        <w:autoSpaceDE/>
        <w:autoSpaceDN/>
        <w:adjustRightInd/>
        <w:spacing w:after="120"/>
        <w:ind w:firstLineChars="0"/>
        <w:textAlignment w:val="auto"/>
      </w:pPr>
      <w:r>
        <w:t>P2-1: LR evaluation duration is [z] measurements, where each measurement is based on [x samples]*LP-SS (for OOK LR) or [y samples] *LO (for SSB LR), assuming x or y samples are used to satisfy accuracy requirement (Huawei);</w:t>
      </w:r>
    </w:p>
    <w:p w:rsidR="0069566B" w:rsidRDefault="0069566B" w:rsidP="0069566B">
      <w:pPr>
        <w:spacing w:after="120"/>
        <w:rPr>
          <w:rFonts w:eastAsia="等线"/>
          <w:i/>
        </w:rPr>
      </w:pPr>
      <w:r>
        <w:rPr>
          <w:rFonts w:eastAsia="等线"/>
          <w:i/>
        </w:rPr>
        <w:t>Background:</w:t>
      </w:r>
    </w:p>
    <w:p w:rsidR="0069566B" w:rsidRDefault="0069566B" w:rsidP="0069566B">
      <w:pPr>
        <w:rPr>
          <w:rFonts w:eastAsiaTheme="minorEastAsia"/>
          <w:i/>
          <w:color w:val="000000" w:themeColor="text1"/>
          <w:lang w:val="en-US" w:eastAsia="zh-CN"/>
        </w:rPr>
      </w:pPr>
      <w:r>
        <w:rPr>
          <w:rFonts w:eastAsiaTheme="minorEastAsia"/>
          <w:i/>
          <w:color w:val="000000" w:themeColor="text1"/>
          <w:lang w:val="en-US" w:eastAsia="zh-CN"/>
        </w:rPr>
        <w:t>Check P1. The following table could be used for illustration purpose</w:t>
      </w:r>
    </w:p>
    <w:p w:rsidR="0069566B" w:rsidRDefault="0069566B" w:rsidP="0069566B">
      <w:pPr>
        <w:jc w:val="center"/>
        <w:rPr>
          <w:color w:val="000000" w:themeColor="text1"/>
          <w:szCs w:val="24"/>
          <w:lang w:val="en-US"/>
        </w:rPr>
      </w:pPr>
      <w:r>
        <w:t xml:space="preserve">Table </w:t>
      </w:r>
      <w:r>
        <w:fldChar w:fldCharType="begin"/>
      </w:r>
      <w:r>
        <w:instrText xml:space="preserve"> SEQ Table \* ARABIC </w:instrText>
      </w:r>
      <w:r>
        <w:fldChar w:fldCharType="separate"/>
      </w:r>
      <w:r>
        <w:t>2</w:t>
      </w:r>
      <w:r>
        <w:fldChar w:fldCharType="end"/>
      </w:r>
      <w:r>
        <w:t xml:space="preserve"> </w:t>
      </w:r>
      <w:r>
        <w:rPr>
          <w:color w:val="000000" w:themeColor="text1"/>
          <w:szCs w:val="24"/>
          <w:lang w:val="en-US"/>
        </w:rPr>
        <w:t>LP-SS based LR measurement and evaluation requirement</w:t>
      </w:r>
    </w:p>
    <w:tbl>
      <w:tblPr>
        <w:tblW w:w="5000" w:type="pct"/>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left w:w="0" w:type="dxa"/>
          <w:right w:w="0" w:type="dxa"/>
        </w:tblCellMar>
        <w:tblLook w:val="04A0" w:firstRow="1" w:lastRow="0" w:firstColumn="1" w:lastColumn="0" w:noHBand="0" w:noVBand="1"/>
      </w:tblPr>
      <w:tblGrid>
        <w:gridCol w:w="1125"/>
        <w:gridCol w:w="597"/>
        <w:gridCol w:w="709"/>
        <w:gridCol w:w="924"/>
        <w:gridCol w:w="3027"/>
        <w:gridCol w:w="2238"/>
      </w:tblGrid>
      <w:tr w:rsidR="0069566B" w:rsidTr="00D7646F">
        <w:trPr>
          <w:trHeight w:val="609"/>
        </w:trPr>
        <w:tc>
          <w:tcPr>
            <w:tcW w:w="653" w:type="pct"/>
            <w:vMerge w:val="restart"/>
            <w:shd w:val="clear" w:color="auto" w:fill="auto"/>
            <w:tcMar>
              <w:top w:w="15" w:type="dxa"/>
              <w:left w:w="108" w:type="dxa"/>
              <w:bottom w:w="0" w:type="dxa"/>
              <w:right w:w="108" w:type="dxa"/>
            </w:tcMar>
          </w:tcPr>
          <w:p w:rsidR="0069566B" w:rsidRDefault="0069566B" w:rsidP="00D7646F">
            <w:pPr>
              <w:spacing w:line="0" w:lineRule="atLeast"/>
              <w:jc w:val="center"/>
              <w:rPr>
                <w:b/>
                <w:sz w:val="16"/>
                <w:szCs w:val="24"/>
                <w:lang w:val="en-US"/>
              </w:rPr>
            </w:pPr>
            <w:r>
              <w:rPr>
                <w:b/>
                <w:sz w:val="16"/>
                <w:szCs w:val="24"/>
                <w:lang w:val="en-US"/>
              </w:rPr>
              <w:t>LP-SS periodicity [s]</w:t>
            </w:r>
          </w:p>
        </w:tc>
        <w:tc>
          <w:tcPr>
            <w:tcW w:w="1293" w:type="pct"/>
            <w:gridSpan w:val="3"/>
            <w:shd w:val="clear" w:color="auto" w:fill="auto"/>
            <w:tcMar>
              <w:top w:w="15" w:type="dxa"/>
              <w:left w:w="108" w:type="dxa"/>
              <w:bottom w:w="0" w:type="dxa"/>
              <w:right w:w="108" w:type="dxa"/>
            </w:tcMar>
          </w:tcPr>
          <w:p w:rsidR="0069566B" w:rsidRDefault="0069566B" w:rsidP="00D7646F">
            <w:pPr>
              <w:spacing w:line="0" w:lineRule="atLeast"/>
              <w:jc w:val="center"/>
              <w:rPr>
                <w:b/>
                <w:sz w:val="16"/>
                <w:szCs w:val="24"/>
                <w:lang w:val="en-US"/>
              </w:rPr>
            </w:pPr>
            <w:r>
              <w:rPr>
                <w:b/>
                <w:sz w:val="16"/>
                <w:szCs w:val="24"/>
                <w:lang w:val="en-US"/>
              </w:rPr>
              <w:t>Scaling Factor (N1)</w:t>
            </w:r>
          </w:p>
        </w:tc>
        <w:tc>
          <w:tcPr>
            <w:tcW w:w="1756" w:type="pct"/>
            <w:shd w:val="clear" w:color="auto" w:fill="auto"/>
            <w:tcMar>
              <w:top w:w="15" w:type="dxa"/>
              <w:left w:w="108" w:type="dxa"/>
              <w:bottom w:w="0" w:type="dxa"/>
              <w:right w:w="108" w:type="dxa"/>
            </w:tcMar>
          </w:tcPr>
          <w:p w:rsidR="0069566B" w:rsidRDefault="0069566B" w:rsidP="00D7646F">
            <w:pPr>
              <w:spacing w:line="0" w:lineRule="atLeast"/>
              <w:jc w:val="center"/>
              <w:rPr>
                <w:b/>
                <w:sz w:val="16"/>
                <w:szCs w:val="24"/>
                <w:lang w:val="en-US"/>
              </w:rPr>
            </w:pPr>
            <w:r>
              <w:rPr>
                <w:b/>
                <w:sz w:val="16"/>
                <w:szCs w:val="24"/>
                <w:lang w:val="en-US"/>
              </w:rPr>
              <w:t>Evaluation requirement</w:t>
            </w:r>
          </w:p>
          <w:p w:rsidR="0069566B" w:rsidRDefault="0069566B" w:rsidP="00D7646F">
            <w:pPr>
              <w:spacing w:line="0" w:lineRule="atLeast"/>
              <w:jc w:val="center"/>
              <w:rPr>
                <w:b/>
                <w:sz w:val="14"/>
                <w:szCs w:val="24"/>
                <w:lang w:val="en-US"/>
              </w:rPr>
            </w:pPr>
            <w:proofErr w:type="spellStart"/>
            <w:r>
              <w:rPr>
                <w:b/>
                <w:sz w:val="16"/>
                <w:szCs w:val="24"/>
                <w:lang w:val="en-US"/>
              </w:rPr>
              <w:t>T</w:t>
            </w:r>
            <w:r>
              <w:rPr>
                <w:b/>
                <w:sz w:val="16"/>
                <w:szCs w:val="24"/>
                <w:vertAlign w:val="subscript"/>
                <w:lang w:val="en-US"/>
              </w:rPr>
              <w:t>evaluate</w:t>
            </w:r>
            <w:proofErr w:type="spellEnd"/>
            <w:r>
              <w:rPr>
                <w:b/>
                <w:sz w:val="16"/>
                <w:szCs w:val="24"/>
                <w:vertAlign w:val="subscript"/>
                <w:lang w:val="en-US"/>
              </w:rPr>
              <w:t>, LR_LP-SS</w:t>
            </w:r>
            <w:r>
              <w:rPr>
                <w:b/>
                <w:sz w:val="16"/>
                <w:szCs w:val="24"/>
                <w:lang w:val="en-US"/>
              </w:rPr>
              <w:t xml:space="preserve"> (number of LP-SS cycles)</w:t>
            </w:r>
          </w:p>
        </w:tc>
        <w:tc>
          <w:tcPr>
            <w:tcW w:w="1298" w:type="pct"/>
            <w:shd w:val="clear" w:color="auto" w:fill="auto"/>
            <w:tcMar>
              <w:top w:w="15" w:type="dxa"/>
              <w:left w:w="108" w:type="dxa"/>
              <w:bottom w:w="0" w:type="dxa"/>
              <w:right w:w="108" w:type="dxa"/>
            </w:tcMar>
          </w:tcPr>
          <w:p w:rsidR="0069566B" w:rsidRDefault="0069566B" w:rsidP="00D7646F">
            <w:pPr>
              <w:rPr>
                <w:b/>
                <w:color w:val="000000"/>
                <w:sz w:val="16"/>
                <w:lang w:val="en-US" w:eastAsia="ko-KR"/>
              </w:rPr>
            </w:pPr>
            <w:r>
              <w:rPr>
                <w:b/>
                <w:bCs/>
                <w:color w:val="000000"/>
                <w:sz w:val="16"/>
                <w:lang w:eastAsia="ko-KR"/>
              </w:rPr>
              <w:t>Measurement requirement</w:t>
            </w:r>
          </w:p>
          <w:p w:rsidR="0069566B" w:rsidRDefault="0069566B" w:rsidP="00D7646F">
            <w:pPr>
              <w:rPr>
                <w:b/>
                <w:color w:val="000000"/>
                <w:sz w:val="18"/>
                <w:u w:val="single"/>
                <w:lang w:val="en-US" w:eastAsia="ko-KR"/>
              </w:rPr>
            </w:pPr>
            <w:proofErr w:type="spellStart"/>
            <w:r>
              <w:rPr>
                <w:b/>
                <w:bCs/>
                <w:color w:val="000000"/>
                <w:sz w:val="16"/>
                <w:lang w:eastAsia="ko-KR"/>
              </w:rPr>
              <w:t>T</w:t>
            </w:r>
            <w:r>
              <w:rPr>
                <w:b/>
                <w:bCs/>
                <w:color w:val="000000"/>
                <w:sz w:val="16"/>
                <w:vertAlign w:val="subscript"/>
                <w:lang w:eastAsia="ko-KR"/>
              </w:rPr>
              <w:t>measure</w:t>
            </w:r>
            <w:proofErr w:type="spellEnd"/>
            <w:r>
              <w:rPr>
                <w:b/>
                <w:bCs/>
                <w:color w:val="000000"/>
                <w:sz w:val="16"/>
                <w:vertAlign w:val="subscript"/>
                <w:lang w:eastAsia="ko-KR"/>
              </w:rPr>
              <w:t xml:space="preserve">, </w:t>
            </w:r>
            <w:r>
              <w:rPr>
                <w:b/>
                <w:bCs/>
                <w:color w:val="000000"/>
                <w:sz w:val="16"/>
                <w:vertAlign w:val="subscript"/>
                <w:lang w:val="en-US" w:eastAsia="ko-KR"/>
              </w:rPr>
              <w:t>LR_LP-SS</w:t>
            </w:r>
            <w:r>
              <w:rPr>
                <w:b/>
                <w:bCs/>
                <w:color w:val="000000"/>
                <w:sz w:val="16"/>
                <w:lang w:val="en-US" w:eastAsia="ko-KR"/>
              </w:rPr>
              <w:t xml:space="preserve"> </w:t>
            </w:r>
            <w:r>
              <w:rPr>
                <w:b/>
                <w:bCs/>
                <w:color w:val="000000"/>
                <w:sz w:val="16"/>
                <w:lang w:eastAsia="ko-KR"/>
              </w:rPr>
              <w:t>[s] (number of LP-SS cycles)</w:t>
            </w:r>
          </w:p>
        </w:tc>
      </w:tr>
      <w:tr w:rsidR="0069566B" w:rsidTr="00D7646F">
        <w:trPr>
          <w:trHeight w:val="242"/>
        </w:trPr>
        <w:tc>
          <w:tcPr>
            <w:tcW w:w="653" w:type="pct"/>
            <w:vMerge/>
            <w:shd w:val="clear" w:color="auto" w:fill="auto"/>
            <w:vAlign w:val="center"/>
          </w:tcPr>
          <w:p w:rsidR="0069566B" w:rsidRDefault="0069566B" w:rsidP="00D7646F">
            <w:pPr>
              <w:spacing w:line="0" w:lineRule="atLeast"/>
              <w:jc w:val="center"/>
              <w:rPr>
                <w:sz w:val="14"/>
                <w:szCs w:val="24"/>
                <w:lang w:val="en-US"/>
              </w:rPr>
            </w:pPr>
          </w:p>
        </w:tc>
        <w:tc>
          <w:tcPr>
            <w:tcW w:w="346" w:type="pct"/>
            <w:shd w:val="clear" w:color="auto" w:fill="auto"/>
            <w:tcMar>
              <w:top w:w="15" w:type="dxa"/>
              <w:left w:w="108" w:type="dxa"/>
              <w:bottom w:w="0" w:type="dxa"/>
              <w:right w:w="108" w:type="dxa"/>
            </w:tcMar>
          </w:tcPr>
          <w:p w:rsidR="0069566B" w:rsidRDefault="0069566B" w:rsidP="00D7646F">
            <w:pPr>
              <w:spacing w:line="0" w:lineRule="atLeast"/>
              <w:jc w:val="center"/>
              <w:rPr>
                <w:sz w:val="14"/>
                <w:szCs w:val="24"/>
                <w:lang w:val="en-US"/>
              </w:rPr>
            </w:pPr>
            <w:r>
              <w:rPr>
                <w:sz w:val="14"/>
                <w:szCs w:val="24"/>
                <w:lang w:val="en-US"/>
              </w:rPr>
              <w:t>FR1</w:t>
            </w:r>
          </w:p>
        </w:tc>
        <w:tc>
          <w:tcPr>
            <w:tcW w:w="411" w:type="pct"/>
            <w:shd w:val="clear" w:color="auto" w:fill="auto"/>
            <w:tcMar>
              <w:top w:w="15" w:type="dxa"/>
              <w:left w:w="108" w:type="dxa"/>
              <w:bottom w:w="0" w:type="dxa"/>
              <w:right w:w="108" w:type="dxa"/>
            </w:tcMar>
          </w:tcPr>
          <w:p w:rsidR="0069566B" w:rsidRDefault="0069566B" w:rsidP="00D7646F">
            <w:pPr>
              <w:spacing w:line="0" w:lineRule="atLeast"/>
              <w:jc w:val="center"/>
              <w:rPr>
                <w:sz w:val="14"/>
                <w:szCs w:val="24"/>
                <w:lang w:val="en-US"/>
              </w:rPr>
            </w:pPr>
            <w:r>
              <w:rPr>
                <w:sz w:val="14"/>
                <w:szCs w:val="24"/>
                <w:lang w:val="en-US"/>
              </w:rPr>
              <w:t>FR2-1</w:t>
            </w:r>
          </w:p>
        </w:tc>
        <w:tc>
          <w:tcPr>
            <w:tcW w:w="536" w:type="pct"/>
            <w:shd w:val="clear" w:color="auto" w:fill="auto"/>
            <w:tcMar>
              <w:top w:w="15" w:type="dxa"/>
              <w:left w:w="108" w:type="dxa"/>
              <w:bottom w:w="0" w:type="dxa"/>
              <w:right w:w="108" w:type="dxa"/>
            </w:tcMar>
          </w:tcPr>
          <w:p w:rsidR="0069566B" w:rsidRDefault="0069566B" w:rsidP="00D7646F">
            <w:pPr>
              <w:spacing w:line="0" w:lineRule="atLeast"/>
              <w:jc w:val="center"/>
              <w:rPr>
                <w:sz w:val="14"/>
                <w:szCs w:val="24"/>
                <w:lang w:val="en-US"/>
              </w:rPr>
            </w:pPr>
            <w:r>
              <w:rPr>
                <w:sz w:val="14"/>
                <w:szCs w:val="24"/>
                <w:lang w:val="en-US"/>
              </w:rPr>
              <w:t xml:space="preserve">FR2-2 </w:t>
            </w:r>
          </w:p>
        </w:tc>
        <w:tc>
          <w:tcPr>
            <w:tcW w:w="1756" w:type="pct"/>
            <w:shd w:val="clear" w:color="auto" w:fill="auto"/>
            <w:tcMar>
              <w:top w:w="15" w:type="dxa"/>
              <w:left w:w="108" w:type="dxa"/>
              <w:bottom w:w="0" w:type="dxa"/>
              <w:right w:w="108" w:type="dxa"/>
            </w:tcMar>
            <w:vAlign w:val="center"/>
          </w:tcPr>
          <w:p w:rsidR="0069566B" w:rsidRDefault="0069566B" w:rsidP="00D7646F">
            <w:pPr>
              <w:spacing w:line="0" w:lineRule="atLeast"/>
              <w:jc w:val="center"/>
              <w:rPr>
                <w:sz w:val="14"/>
                <w:szCs w:val="24"/>
                <w:lang w:val="en-US"/>
              </w:rPr>
            </w:pPr>
          </w:p>
        </w:tc>
        <w:tc>
          <w:tcPr>
            <w:tcW w:w="1298" w:type="pct"/>
            <w:shd w:val="clear" w:color="auto" w:fill="auto"/>
            <w:tcMar>
              <w:top w:w="15" w:type="dxa"/>
              <w:left w:w="108" w:type="dxa"/>
              <w:bottom w:w="0" w:type="dxa"/>
              <w:right w:w="108" w:type="dxa"/>
            </w:tcMar>
            <w:vAlign w:val="center"/>
          </w:tcPr>
          <w:p w:rsidR="0069566B" w:rsidRDefault="0069566B" w:rsidP="00D7646F">
            <w:pPr>
              <w:rPr>
                <w:b/>
                <w:color w:val="000000"/>
                <w:sz w:val="18"/>
                <w:u w:val="single"/>
                <w:lang w:val="en-US" w:eastAsia="ko-KR"/>
              </w:rPr>
            </w:pPr>
          </w:p>
        </w:tc>
      </w:tr>
      <w:tr w:rsidR="0069566B" w:rsidTr="00D7646F">
        <w:trPr>
          <w:trHeight w:val="733"/>
        </w:trPr>
        <w:tc>
          <w:tcPr>
            <w:tcW w:w="653" w:type="pct"/>
            <w:shd w:val="clear" w:color="auto" w:fill="auto"/>
            <w:tcMar>
              <w:top w:w="15" w:type="dxa"/>
              <w:left w:w="108" w:type="dxa"/>
              <w:bottom w:w="0" w:type="dxa"/>
              <w:right w:w="108" w:type="dxa"/>
            </w:tcMar>
          </w:tcPr>
          <w:p w:rsidR="0069566B" w:rsidRDefault="0069566B" w:rsidP="00D7646F">
            <w:pPr>
              <w:spacing w:line="0" w:lineRule="atLeast"/>
              <w:jc w:val="center"/>
              <w:rPr>
                <w:sz w:val="16"/>
                <w:szCs w:val="16"/>
                <w:lang w:val="en-US"/>
              </w:rPr>
            </w:pPr>
            <w:r>
              <w:rPr>
                <w:sz w:val="16"/>
                <w:szCs w:val="16"/>
                <w:lang w:val="en-US"/>
              </w:rPr>
              <w:t>0.32</w:t>
            </w:r>
          </w:p>
        </w:tc>
        <w:tc>
          <w:tcPr>
            <w:tcW w:w="346" w:type="pct"/>
            <w:shd w:val="clear" w:color="auto" w:fill="auto"/>
            <w:tcMar>
              <w:top w:w="15" w:type="dxa"/>
              <w:left w:w="108" w:type="dxa"/>
              <w:bottom w:w="0" w:type="dxa"/>
              <w:right w:w="108" w:type="dxa"/>
            </w:tcMar>
            <w:vAlign w:val="center"/>
          </w:tcPr>
          <w:p w:rsidR="0069566B" w:rsidRDefault="0069566B" w:rsidP="00D7646F">
            <w:pPr>
              <w:spacing w:line="0" w:lineRule="atLeast"/>
              <w:jc w:val="center"/>
              <w:rPr>
                <w:sz w:val="16"/>
                <w:szCs w:val="16"/>
                <w:lang w:val="en-US"/>
              </w:rPr>
            </w:pPr>
            <w:r>
              <w:rPr>
                <w:sz w:val="16"/>
                <w:szCs w:val="16"/>
                <w:lang w:val="en-US"/>
              </w:rPr>
              <w:t>1</w:t>
            </w:r>
          </w:p>
        </w:tc>
        <w:tc>
          <w:tcPr>
            <w:tcW w:w="411" w:type="pct"/>
            <w:shd w:val="clear" w:color="auto" w:fill="auto"/>
            <w:tcMar>
              <w:top w:w="15" w:type="dxa"/>
              <w:left w:w="108" w:type="dxa"/>
              <w:bottom w:w="0" w:type="dxa"/>
              <w:right w:w="108" w:type="dxa"/>
            </w:tcMar>
          </w:tcPr>
          <w:p w:rsidR="0069566B" w:rsidRDefault="0069566B" w:rsidP="00D7646F">
            <w:pPr>
              <w:spacing w:line="0" w:lineRule="atLeast"/>
              <w:jc w:val="center"/>
              <w:rPr>
                <w:sz w:val="16"/>
                <w:szCs w:val="16"/>
                <w:lang w:val="en-US"/>
              </w:rPr>
            </w:pPr>
            <w:r>
              <w:rPr>
                <w:sz w:val="16"/>
                <w:szCs w:val="16"/>
                <w:lang w:val="en-US"/>
              </w:rPr>
              <w:t> </w:t>
            </w:r>
          </w:p>
          <w:p w:rsidR="0069566B" w:rsidRDefault="0069566B" w:rsidP="00D7646F">
            <w:pPr>
              <w:spacing w:line="0" w:lineRule="atLeast"/>
              <w:jc w:val="center"/>
              <w:rPr>
                <w:sz w:val="16"/>
                <w:szCs w:val="16"/>
                <w:lang w:val="en-US"/>
              </w:rPr>
            </w:pPr>
            <w:r>
              <w:rPr>
                <w:sz w:val="16"/>
                <w:szCs w:val="16"/>
                <w:lang w:val="en-US"/>
              </w:rPr>
              <w:t> </w:t>
            </w:r>
          </w:p>
          <w:p w:rsidR="0069566B" w:rsidRDefault="0069566B" w:rsidP="00D7646F">
            <w:pPr>
              <w:spacing w:line="0" w:lineRule="atLeast"/>
              <w:jc w:val="center"/>
              <w:rPr>
                <w:sz w:val="16"/>
                <w:szCs w:val="16"/>
                <w:lang w:val="en-US"/>
              </w:rPr>
            </w:pPr>
            <w:r>
              <w:rPr>
                <w:sz w:val="16"/>
                <w:szCs w:val="16"/>
                <w:lang w:val="en-US"/>
              </w:rPr>
              <w:t> </w:t>
            </w:r>
          </w:p>
        </w:tc>
        <w:tc>
          <w:tcPr>
            <w:tcW w:w="536" w:type="pct"/>
            <w:shd w:val="clear" w:color="auto" w:fill="auto"/>
            <w:tcMar>
              <w:top w:w="15" w:type="dxa"/>
              <w:left w:w="108" w:type="dxa"/>
              <w:bottom w:w="0" w:type="dxa"/>
              <w:right w:w="108" w:type="dxa"/>
            </w:tcMar>
          </w:tcPr>
          <w:p w:rsidR="0069566B" w:rsidRDefault="0069566B" w:rsidP="00D7646F">
            <w:pPr>
              <w:rPr>
                <w:sz w:val="16"/>
                <w:szCs w:val="16"/>
                <w:lang w:val="en-US"/>
              </w:rPr>
            </w:pPr>
          </w:p>
        </w:tc>
        <w:tc>
          <w:tcPr>
            <w:tcW w:w="1756" w:type="pct"/>
            <w:shd w:val="clear" w:color="auto" w:fill="auto"/>
            <w:tcMar>
              <w:top w:w="15" w:type="dxa"/>
              <w:left w:w="108" w:type="dxa"/>
              <w:bottom w:w="0" w:type="dxa"/>
              <w:right w:w="108" w:type="dxa"/>
            </w:tcMar>
          </w:tcPr>
          <w:p w:rsidR="0069566B" w:rsidRDefault="0069566B" w:rsidP="00D7646F">
            <w:pPr>
              <w:rPr>
                <w:sz w:val="16"/>
                <w:szCs w:val="16"/>
              </w:rPr>
            </w:pPr>
            <w:r>
              <w:rPr>
                <w:color w:val="000000"/>
                <w:sz w:val="16"/>
                <w:szCs w:val="16"/>
                <w:lang w:eastAsia="ko-KR"/>
              </w:rPr>
              <w:t xml:space="preserve"> [x1] x N1, (X1&gt;=x)  (Based on P2 in Issue 1-2-4-2-2</w:t>
            </w:r>
            <w:r>
              <w:rPr>
                <w:rFonts w:hint="eastAsia"/>
                <w:color w:val="000000"/>
                <w:sz w:val="16"/>
                <w:szCs w:val="16"/>
                <w:lang w:eastAsia="ko-KR"/>
              </w:rPr>
              <w:t>)</w:t>
            </w:r>
          </w:p>
        </w:tc>
        <w:tc>
          <w:tcPr>
            <w:tcW w:w="1298" w:type="pct"/>
            <w:shd w:val="clear" w:color="auto" w:fill="auto"/>
            <w:tcMar>
              <w:top w:w="15" w:type="dxa"/>
              <w:left w:w="108" w:type="dxa"/>
              <w:bottom w:w="0" w:type="dxa"/>
              <w:right w:w="108" w:type="dxa"/>
            </w:tcMar>
          </w:tcPr>
          <w:p w:rsidR="0069566B" w:rsidRDefault="0069566B" w:rsidP="00D7646F">
            <w:pPr>
              <w:rPr>
                <w:color w:val="000000"/>
                <w:sz w:val="16"/>
                <w:szCs w:val="16"/>
                <w:lang w:val="en-US" w:eastAsia="ko-KR"/>
              </w:rPr>
            </w:pPr>
            <w:r>
              <w:rPr>
                <w:color w:val="000000"/>
                <w:sz w:val="16"/>
                <w:szCs w:val="16"/>
                <w:lang w:eastAsia="ko-KR"/>
              </w:rPr>
              <w:t>Option 1: N1</w:t>
            </w:r>
          </w:p>
          <w:p w:rsidR="0069566B" w:rsidRDefault="0069566B" w:rsidP="00D7646F">
            <w:pPr>
              <w:rPr>
                <w:color w:val="000000"/>
                <w:sz w:val="16"/>
                <w:szCs w:val="16"/>
                <w:lang w:val="en-US" w:eastAsia="ko-KR"/>
              </w:rPr>
            </w:pPr>
            <w:r>
              <w:rPr>
                <w:color w:val="000000"/>
                <w:sz w:val="16"/>
                <w:szCs w:val="16"/>
                <w:lang w:eastAsia="ko-KR"/>
              </w:rPr>
              <w:t xml:space="preserve">Option 2: [x]*N1 </w:t>
            </w:r>
          </w:p>
        </w:tc>
      </w:tr>
    </w:tbl>
    <w:p w:rsidR="0069566B" w:rsidRDefault="0069566B" w:rsidP="0069566B">
      <w:pPr>
        <w:rPr>
          <w:b/>
          <w:color w:val="000000"/>
          <w:u w:val="single"/>
          <w:lang w:val="en-US" w:eastAsia="ko-KR"/>
        </w:rPr>
      </w:pPr>
    </w:p>
    <w:p w:rsidR="0069566B" w:rsidRDefault="0069566B" w:rsidP="0069566B">
      <w:pPr>
        <w:jc w:val="center"/>
        <w:rPr>
          <w:color w:val="000000" w:themeColor="text1"/>
          <w:szCs w:val="24"/>
          <w:lang w:val="en-US"/>
        </w:rPr>
      </w:pPr>
      <w:r>
        <w:t xml:space="preserve">Table </w:t>
      </w:r>
      <w:r>
        <w:fldChar w:fldCharType="begin"/>
      </w:r>
      <w:r>
        <w:instrText xml:space="preserve"> SEQ Table \* ARABIC </w:instrText>
      </w:r>
      <w:r>
        <w:fldChar w:fldCharType="separate"/>
      </w:r>
      <w:r>
        <w:t>3</w:t>
      </w:r>
      <w:r>
        <w:fldChar w:fldCharType="end"/>
      </w:r>
      <w:r>
        <w:rPr>
          <w:color w:val="000000" w:themeColor="text1"/>
          <w:szCs w:val="24"/>
          <w:lang w:val="en-US"/>
        </w:rPr>
        <w:t xml:space="preserve"> SSB based LR measurement and evaluation requirement</w:t>
      </w:r>
    </w:p>
    <w:tbl>
      <w:tblPr>
        <w:tblW w:w="5000" w:type="pct"/>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left w:w="0" w:type="dxa"/>
          <w:right w:w="0" w:type="dxa"/>
        </w:tblCellMar>
        <w:tblLook w:val="04A0" w:firstRow="1" w:lastRow="0" w:firstColumn="1" w:lastColumn="0" w:noHBand="0" w:noVBand="1"/>
      </w:tblPr>
      <w:tblGrid>
        <w:gridCol w:w="1116"/>
        <w:gridCol w:w="619"/>
        <w:gridCol w:w="665"/>
        <w:gridCol w:w="936"/>
        <w:gridCol w:w="3008"/>
        <w:gridCol w:w="2276"/>
      </w:tblGrid>
      <w:tr w:rsidR="0069566B" w:rsidTr="00D7646F">
        <w:trPr>
          <w:trHeight w:val="678"/>
        </w:trPr>
        <w:tc>
          <w:tcPr>
            <w:tcW w:w="647" w:type="pct"/>
            <w:vMerge w:val="restart"/>
            <w:shd w:val="clear" w:color="auto" w:fill="auto"/>
            <w:tcMar>
              <w:top w:w="15" w:type="dxa"/>
              <w:left w:w="108" w:type="dxa"/>
              <w:bottom w:w="0" w:type="dxa"/>
              <w:right w:w="108" w:type="dxa"/>
            </w:tcMar>
          </w:tcPr>
          <w:p w:rsidR="0069566B" w:rsidRDefault="0069566B" w:rsidP="00D7646F">
            <w:pPr>
              <w:rPr>
                <w:b/>
                <w:color w:val="000000"/>
                <w:sz w:val="16"/>
                <w:lang w:val="en-US" w:eastAsia="ko-KR"/>
              </w:rPr>
            </w:pPr>
            <w:r>
              <w:rPr>
                <w:b/>
                <w:bCs/>
                <w:color w:val="000000"/>
                <w:sz w:val="16"/>
                <w:lang w:eastAsia="ko-KR"/>
              </w:rPr>
              <w:t>LO periodicity [s]</w:t>
            </w:r>
          </w:p>
        </w:tc>
        <w:tc>
          <w:tcPr>
            <w:tcW w:w="1288" w:type="pct"/>
            <w:gridSpan w:val="3"/>
            <w:shd w:val="clear" w:color="auto" w:fill="auto"/>
            <w:tcMar>
              <w:top w:w="15" w:type="dxa"/>
              <w:left w:w="108" w:type="dxa"/>
              <w:bottom w:w="0" w:type="dxa"/>
              <w:right w:w="108" w:type="dxa"/>
            </w:tcMar>
          </w:tcPr>
          <w:p w:rsidR="0069566B" w:rsidRDefault="0069566B" w:rsidP="00D7646F">
            <w:pPr>
              <w:rPr>
                <w:b/>
                <w:color w:val="000000"/>
                <w:sz w:val="16"/>
                <w:lang w:val="en-US" w:eastAsia="ko-KR"/>
              </w:rPr>
            </w:pPr>
            <w:r>
              <w:rPr>
                <w:b/>
                <w:bCs/>
                <w:color w:val="000000"/>
                <w:sz w:val="16"/>
                <w:lang w:eastAsia="ko-KR"/>
              </w:rPr>
              <w:t>Scaling Factor (N1)</w:t>
            </w:r>
          </w:p>
        </w:tc>
        <w:tc>
          <w:tcPr>
            <w:tcW w:w="1745" w:type="pct"/>
            <w:shd w:val="clear" w:color="auto" w:fill="auto"/>
            <w:tcMar>
              <w:top w:w="15" w:type="dxa"/>
              <w:left w:w="108" w:type="dxa"/>
              <w:bottom w:w="0" w:type="dxa"/>
              <w:right w:w="108" w:type="dxa"/>
            </w:tcMar>
          </w:tcPr>
          <w:p w:rsidR="0069566B" w:rsidRDefault="0069566B" w:rsidP="00D7646F">
            <w:pPr>
              <w:rPr>
                <w:b/>
                <w:color w:val="000000"/>
                <w:sz w:val="16"/>
                <w:lang w:val="en-US" w:eastAsia="ko-KR"/>
              </w:rPr>
            </w:pPr>
            <w:r>
              <w:rPr>
                <w:b/>
                <w:bCs/>
                <w:color w:val="000000"/>
                <w:sz w:val="16"/>
                <w:lang w:val="en-US" w:eastAsia="ko-KR"/>
              </w:rPr>
              <w:t>Evaluation requirement</w:t>
            </w:r>
          </w:p>
          <w:p w:rsidR="0069566B" w:rsidRDefault="0069566B" w:rsidP="00D7646F">
            <w:pPr>
              <w:rPr>
                <w:b/>
                <w:color w:val="000000"/>
                <w:sz w:val="16"/>
                <w:lang w:val="en-US" w:eastAsia="ko-KR"/>
              </w:rPr>
            </w:pPr>
            <w:proofErr w:type="spellStart"/>
            <w:proofErr w:type="gramStart"/>
            <w:r>
              <w:rPr>
                <w:b/>
                <w:bCs/>
                <w:color w:val="000000"/>
                <w:sz w:val="16"/>
                <w:lang w:val="en-US" w:eastAsia="ko-KR"/>
              </w:rPr>
              <w:t>T</w:t>
            </w:r>
            <w:r>
              <w:rPr>
                <w:b/>
                <w:bCs/>
                <w:color w:val="000000"/>
                <w:sz w:val="16"/>
                <w:vertAlign w:val="subscript"/>
                <w:lang w:val="en-US" w:eastAsia="ko-KR"/>
              </w:rPr>
              <w:t>evaluate,LR</w:t>
            </w:r>
            <w:proofErr w:type="gramEnd"/>
            <w:r>
              <w:rPr>
                <w:b/>
                <w:bCs/>
                <w:color w:val="000000"/>
                <w:sz w:val="16"/>
                <w:vertAlign w:val="subscript"/>
                <w:lang w:val="en-US" w:eastAsia="ko-KR"/>
              </w:rPr>
              <w:t>_SSB</w:t>
            </w:r>
            <w:proofErr w:type="spellEnd"/>
            <w:r>
              <w:rPr>
                <w:b/>
                <w:bCs/>
                <w:color w:val="000000"/>
                <w:sz w:val="16"/>
                <w:lang w:eastAsia="ko-KR"/>
              </w:rPr>
              <w:t xml:space="preserve"> (number of LO cycles)</w:t>
            </w:r>
          </w:p>
        </w:tc>
        <w:tc>
          <w:tcPr>
            <w:tcW w:w="1320" w:type="pct"/>
            <w:shd w:val="clear" w:color="auto" w:fill="auto"/>
            <w:tcMar>
              <w:top w:w="15" w:type="dxa"/>
              <w:left w:w="108" w:type="dxa"/>
              <w:bottom w:w="0" w:type="dxa"/>
              <w:right w:w="108" w:type="dxa"/>
            </w:tcMar>
          </w:tcPr>
          <w:p w:rsidR="0069566B" w:rsidRDefault="0069566B" w:rsidP="00D7646F">
            <w:pPr>
              <w:rPr>
                <w:b/>
                <w:color w:val="000000"/>
                <w:sz w:val="16"/>
                <w:lang w:val="en-US" w:eastAsia="ko-KR"/>
              </w:rPr>
            </w:pPr>
            <w:r>
              <w:rPr>
                <w:b/>
                <w:bCs/>
                <w:color w:val="000000"/>
                <w:sz w:val="16"/>
                <w:lang w:eastAsia="ko-KR"/>
              </w:rPr>
              <w:t>Measurement requirement</w:t>
            </w:r>
          </w:p>
          <w:p w:rsidR="0069566B" w:rsidRDefault="0069566B" w:rsidP="00D7646F">
            <w:pPr>
              <w:rPr>
                <w:b/>
                <w:color w:val="000000"/>
                <w:sz w:val="16"/>
                <w:lang w:val="en-US" w:eastAsia="ko-KR"/>
              </w:rPr>
            </w:pPr>
            <w:proofErr w:type="spellStart"/>
            <w:r>
              <w:rPr>
                <w:b/>
                <w:bCs/>
                <w:color w:val="000000"/>
                <w:sz w:val="16"/>
                <w:lang w:eastAsia="ko-KR"/>
              </w:rPr>
              <w:t>T</w:t>
            </w:r>
            <w:r>
              <w:rPr>
                <w:b/>
                <w:bCs/>
                <w:color w:val="000000"/>
                <w:sz w:val="16"/>
                <w:vertAlign w:val="subscript"/>
                <w:lang w:eastAsia="ko-KR"/>
              </w:rPr>
              <w:t>measure</w:t>
            </w:r>
            <w:proofErr w:type="spellEnd"/>
            <w:r>
              <w:rPr>
                <w:b/>
                <w:bCs/>
                <w:color w:val="000000"/>
                <w:sz w:val="16"/>
                <w:vertAlign w:val="subscript"/>
                <w:lang w:eastAsia="ko-KR"/>
              </w:rPr>
              <w:t>,</w:t>
            </w:r>
            <w:r>
              <w:rPr>
                <w:b/>
                <w:bCs/>
                <w:color w:val="000000"/>
                <w:sz w:val="16"/>
                <w:vertAlign w:val="subscript"/>
                <w:lang w:val="en-US" w:eastAsia="ko-KR"/>
              </w:rPr>
              <w:t xml:space="preserve"> LR_</w:t>
            </w:r>
            <w:r>
              <w:rPr>
                <w:rFonts w:hint="eastAsia"/>
                <w:b/>
                <w:bCs/>
                <w:color w:val="000000"/>
                <w:sz w:val="16"/>
                <w:vertAlign w:val="subscript"/>
                <w:lang w:val="en-US"/>
              </w:rPr>
              <w:t>SSB</w:t>
            </w:r>
            <w:r>
              <w:rPr>
                <w:b/>
                <w:bCs/>
                <w:color w:val="000000"/>
                <w:sz w:val="16"/>
                <w:lang w:val="en-US" w:eastAsia="ko-KR"/>
              </w:rPr>
              <w:t xml:space="preserve"> </w:t>
            </w:r>
            <w:r>
              <w:rPr>
                <w:b/>
                <w:bCs/>
                <w:color w:val="000000"/>
                <w:sz w:val="16"/>
                <w:lang w:eastAsia="ko-KR"/>
              </w:rPr>
              <w:t>[s] (number of LO cycles)</w:t>
            </w:r>
          </w:p>
        </w:tc>
      </w:tr>
      <w:tr w:rsidR="0069566B" w:rsidTr="00D7646F">
        <w:trPr>
          <w:trHeight w:val="624"/>
        </w:trPr>
        <w:tc>
          <w:tcPr>
            <w:tcW w:w="647" w:type="pct"/>
            <w:vMerge/>
            <w:shd w:val="clear" w:color="auto" w:fill="auto"/>
            <w:vAlign w:val="center"/>
          </w:tcPr>
          <w:p w:rsidR="0069566B" w:rsidRDefault="0069566B" w:rsidP="00D7646F">
            <w:pPr>
              <w:rPr>
                <w:color w:val="000000"/>
                <w:sz w:val="16"/>
                <w:lang w:val="en-US" w:eastAsia="ko-KR"/>
              </w:rPr>
            </w:pPr>
          </w:p>
        </w:tc>
        <w:tc>
          <w:tcPr>
            <w:tcW w:w="359" w:type="pct"/>
            <w:shd w:val="clear" w:color="auto" w:fill="auto"/>
            <w:tcMar>
              <w:top w:w="15" w:type="dxa"/>
              <w:left w:w="108" w:type="dxa"/>
              <w:bottom w:w="0" w:type="dxa"/>
              <w:right w:w="108" w:type="dxa"/>
            </w:tcMar>
          </w:tcPr>
          <w:p w:rsidR="0069566B" w:rsidRDefault="0069566B" w:rsidP="00D7646F">
            <w:pPr>
              <w:rPr>
                <w:color w:val="000000"/>
                <w:sz w:val="16"/>
                <w:lang w:val="en-US" w:eastAsia="ko-KR"/>
              </w:rPr>
            </w:pPr>
            <w:r>
              <w:rPr>
                <w:color w:val="000000"/>
                <w:sz w:val="16"/>
                <w:lang w:eastAsia="ko-KR"/>
              </w:rPr>
              <w:t>FR1</w:t>
            </w:r>
          </w:p>
        </w:tc>
        <w:tc>
          <w:tcPr>
            <w:tcW w:w="386" w:type="pct"/>
            <w:shd w:val="clear" w:color="auto" w:fill="auto"/>
            <w:tcMar>
              <w:top w:w="15" w:type="dxa"/>
              <w:left w:w="108" w:type="dxa"/>
              <w:bottom w:w="0" w:type="dxa"/>
              <w:right w:w="108" w:type="dxa"/>
            </w:tcMar>
          </w:tcPr>
          <w:p w:rsidR="0069566B" w:rsidRDefault="0069566B" w:rsidP="00D7646F">
            <w:pPr>
              <w:rPr>
                <w:color w:val="000000"/>
                <w:sz w:val="16"/>
                <w:lang w:val="en-US" w:eastAsia="ko-KR"/>
              </w:rPr>
            </w:pPr>
            <w:r>
              <w:rPr>
                <w:color w:val="000000"/>
                <w:sz w:val="16"/>
                <w:lang w:eastAsia="ko-KR"/>
              </w:rPr>
              <w:t>FR2-1</w:t>
            </w:r>
            <w:r>
              <w:rPr>
                <w:color w:val="000000"/>
                <w:sz w:val="16"/>
                <w:vertAlign w:val="superscript"/>
                <w:lang w:eastAsia="ko-KR"/>
              </w:rPr>
              <w:t>Note1</w:t>
            </w:r>
          </w:p>
        </w:tc>
        <w:tc>
          <w:tcPr>
            <w:tcW w:w="543" w:type="pct"/>
            <w:shd w:val="clear" w:color="auto" w:fill="auto"/>
            <w:tcMar>
              <w:top w:w="15" w:type="dxa"/>
              <w:left w:w="108" w:type="dxa"/>
              <w:bottom w:w="0" w:type="dxa"/>
              <w:right w:w="108" w:type="dxa"/>
            </w:tcMar>
          </w:tcPr>
          <w:p w:rsidR="0069566B" w:rsidRDefault="0069566B" w:rsidP="00D7646F">
            <w:pPr>
              <w:rPr>
                <w:color w:val="000000"/>
                <w:sz w:val="16"/>
                <w:lang w:val="en-US" w:eastAsia="ko-KR"/>
              </w:rPr>
            </w:pPr>
            <w:r>
              <w:rPr>
                <w:color w:val="000000"/>
                <w:sz w:val="16"/>
                <w:lang w:eastAsia="ko-KR"/>
              </w:rPr>
              <w:t>FR2-2</w:t>
            </w:r>
            <w:r>
              <w:rPr>
                <w:color w:val="000000"/>
                <w:sz w:val="16"/>
                <w:vertAlign w:val="superscript"/>
                <w:lang w:eastAsia="ko-KR"/>
              </w:rPr>
              <w:t xml:space="preserve"> Note2</w:t>
            </w:r>
          </w:p>
        </w:tc>
        <w:tc>
          <w:tcPr>
            <w:tcW w:w="1745" w:type="pct"/>
            <w:shd w:val="clear" w:color="auto" w:fill="auto"/>
            <w:tcMar>
              <w:top w:w="15" w:type="dxa"/>
              <w:left w:w="108" w:type="dxa"/>
              <w:bottom w:w="0" w:type="dxa"/>
              <w:right w:w="108" w:type="dxa"/>
            </w:tcMar>
            <w:vAlign w:val="center"/>
          </w:tcPr>
          <w:p w:rsidR="0069566B" w:rsidRDefault="0069566B" w:rsidP="00D7646F">
            <w:pPr>
              <w:rPr>
                <w:color w:val="000000"/>
                <w:sz w:val="16"/>
                <w:lang w:val="en-US" w:eastAsia="ko-KR"/>
              </w:rPr>
            </w:pPr>
          </w:p>
        </w:tc>
        <w:tc>
          <w:tcPr>
            <w:tcW w:w="1320" w:type="pct"/>
            <w:shd w:val="clear" w:color="auto" w:fill="auto"/>
            <w:tcMar>
              <w:top w:w="15" w:type="dxa"/>
              <w:left w:w="108" w:type="dxa"/>
              <w:bottom w:w="0" w:type="dxa"/>
              <w:right w:w="108" w:type="dxa"/>
            </w:tcMar>
            <w:vAlign w:val="center"/>
          </w:tcPr>
          <w:p w:rsidR="0069566B" w:rsidRDefault="0069566B" w:rsidP="00D7646F">
            <w:pPr>
              <w:rPr>
                <w:color w:val="000000"/>
                <w:sz w:val="16"/>
                <w:lang w:val="en-US" w:eastAsia="ko-KR"/>
              </w:rPr>
            </w:pPr>
          </w:p>
        </w:tc>
      </w:tr>
      <w:tr w:rsidR="0069566B" w:rsidTr="00D7646F">
        <w:trPr>
          <w:trHeight w:val="555"/>
        </w:trPr>
        <w:tc>
          <w:tcPr>
            <w:tcW w:w="647" w:type="pct"/>
            <w:shd w:val="clear" w:color="auto" w:fill="auto"/>
            <w:tcMar>
              <w:top w:w="15" w:type="dxa"/>
              <w:left w:w="108" w:type="dxa"/>
              <w:bottom w:w="0" w:type="dxa"/>
              <w:right w:w="108" w:type="dxa"/>
            </w:tcMar>
          </w:tcPr>
          <w:p w:rsidR="0069566B" w:rsidRDefault="0069566B" w:rsidP="00D7646F">
            <w:pPr>
              <w:rPr>
                <w:color w:val="000000"/>
                <w:sz w:val="16"/>
                <w:lang w:val="en-US" w:eastAsia="ko-KR"/>
              </w:rPr>
            </w:pPr>
            <w:r>
              <w:rPr>
                <w:bCs/>
                <w:color w:val="000000"/>
                <w:sz w:val="16"/>
                <w:lang w:eastAsia="ko-KR"/>
              </w:rPr>
              <w:t>0.32</w:t>
            </w:r>
          </w:p>
        </w:tc>
        <w:tc>
          <w:tcPr>
            <w:tcW w:w="359" w:type="pct"/>
            <w:shd w:val="clear" w:color="auto" w:fill="auto"/>
            <w:tcMar>
              <w:top w:w="15" w:type="dxa"/>
              <w:left w:w="108" w:type="dxa"/>
              <w:bottom w:w="0" w:type="dxa"/>
              <w:right w:w="108" w:type="dxa"/>
            </w:tcMar>
            <w:vAlign w:val="center"/>
          </w:tcPr>
          <w:p w:rsidR="0069566B" w:rsidRDefault="0069566B" w:rsidP="00D7646F">
            <w:pPr>
              <w:rPr>
                <w:color w:val="000000"/>
                <w:sz w:val="16"/>
                <w:lang w:val="en-US" w:eastAsia="ko-KR"/>
              </w:rPr>
            </w:pPr>
            <w:r>
              <w:rPr>
                <w:color w:val="000000"/>
                <w:sz w:val="16"/>
                <w:lang w:eastAsia="ko-KR"/>
              </w:rPr>
              <w:t>1</w:t>
            </w:r>
          </w:p>
        </w:tc>
        <w:tc>
          <w:tcPr>
            <w:tcW w:w="386" w:type="pct"/>
            <w:shd w:val="clear" w:color="auto" w:fill="auto"/>
            <w:tcMar>
              <w:top w:w="15" w:type="dxa"/>
              <w:left w:w="108" w:type="dxa"/>
              <w:bottom w:w="0" w:type="dxa"/>
              <w:right w:w="108" w:type="dxa"/>
            </w:tcMar>
          </w:tcPr>
          <w:p w:rsidR="0069566B" w:rsidRDefault="0069566B" w:rsidP="00D7646F">
            <w:pPr>
              <w:rPr>
                <w:color w:val="000000"/>
                <w:sz w:val="16"/>
                <w:lang w:val="en-US" w:eastAsia="ko-KR"/>
              </w:rPr>
            </w:pPr>
          </w:p>
        </w:tc>
        <w:tc>
          <w:tcPr>
            <w:tcW w:w="543" w:type="pct"/>
            <w:shd w:val="clear" w:color="auto" w:fill="auto"/>
            <w:tcMar>
              <w:top w:w="15" w:type="dxa"/>
              <w:left w:w="108" w:type="dxa"/>
              <w:bottom w:w="0" w:type="dxa"/>
              <w:right w:w="108" w:type="dxa"/>
            </w:tcMar>
          </w:tcPr>
          <w:p w:rsidR="0069566B" w:rsidRDefault="0069566B" w:rsidP="00D7646F">
            <w:pPr>
              <w:rPr>
                <w:color w:val="000000"/>
                <w:sz w:val="16"/>
                <w:lang w:val="en-US" w:eastAsia="ko-KR"/>
              </w:rPr>
            </w:pPr>
          </w:p>
        </w:tc>
        <w:tc>
          <w:tcPr>
            <w:tcW w:w="1745" w:type="pct"/>
            <w:shd w:val="clear" w:color="auto" w:fill="auto"/>
            <w:tcMar>
              <w:top w:w="15" w:type="dxa"/>
              <w:left w:w="108" w:type="dxa"/>
              <w:bottom w:w="0" w:type="dxa"/>
              <w:right w:w="108" w:type="dxa"/>
            </w:tcMar>
          </w:tcPr>
          <w:p w:rsidR="0069566B" w:rsidRDefault="0069566B" w:rsidP="00D7646F">
            <w:pPr>
              <w:rPr>
                <w:color w:val="000000"/>
                <w:sz w:val="16"/>
                <w:lang w:val="en-US" w:eastAsia="ko-KR"/>
              </w:rPr>
            </w:pPr>
            <w:r>
              <w:rPr>
                <w:color w:val="000000"/>
                <w:sz w:val="16"/>
                <w:lang w:eastAsia="ko-KR"/>
              </w:rPr>
              <w:t xml:space="preserve">[y1] x N1,  (y1&gt;=y)  </w:t>
            </w:r>
            <w:r>
              <w:rPr>
                <w:color w:val="000000"/>
                <w:sz w:val="16"/>
                <w:szCs w:val="16"/>
                <w:lang w:eastAsia="ko-KR"/>
              </w:rPr>
              <w:t>(Based on P2 in Issue 1-2-4-2-2</w:t>
            </w:r>
            <w:r>
              <w:rPr>
                <w:rFonts w:hint="eastAsia"/>
                <w:color w:val="000000"/>
                <w:sz w:val="16"/>
                <w:szCs w:val="16"/>
                <w:lang w:eastAsia="ko-KR"/>
              </w:rPr>
              <w:t>)</w:t>
            </w:r>
          </w:p>
        </w:tc>
        <w:tc>
          <w:tcPr>
            <w:tcW w:w="1320" w:type="pct"/>
            <w:shd w:val="clear" w:color="auto" w:fill="auto"/>
            <w:tcMar>
              <w:top w:w="15" w:type="dxa"/>
              <w:left w:w="108" w:type="dxa"/>
              <w:bottom w:w="0" w:type="dxa"/>
              <w:right w:w="108" w:type="dxa"/>
            </w:tcMar>
          </w:tcPr>
          <w:p w:rsidR="0069566B" w:rsidRDefault="0069566B" w:rsidP="00D7646F">
            <w:pPr>
              <w:rPr>
                <w:color w:val="000000"/>
                <w:sz w:val="16"/>
                <w:lang w:val="en-US" w:eastAsia="ko-KR"/>
              </w:rPr>
            </w:pPr>
            <w:r>
              <w:rPr>
                <w:color w:val="000000"/>
                <w:sz w:val="16"/>
                <w:lang w:eastAsia="ko-KR"/>
              </w:rPr>
              <w:t xml:space="preserve">Option 1: N1 </w:t>
            </w:r>
          </w:p>
          <w:p w:rsidR="0069566B" w:rsidRDefault="0069566B" w:rsidP="00D7646F">
            <w:pPr>
              <w:rPr>
                <w:color w:val="000000"/>
                <w:sz w:val="16"/>
                <w:lang w:val="en-US" w:eastAsia="ko-KR"/>
              </w:rPr>
            </w:pPr>
            <w:r>
              <w:rPr>
                <w:color w:val="000000"/>
                <w:sz w:val="16"/>
                <w:lang w:eastAsia="ko-KR"/>
              </w:rPr>
              <w:t xml:space="preserve">Option 2: [y]*N1 </w:t>
            </w:r>
          </w:p>
        </w:tc>
      </w:tr>
      <w:tr w:rsidR="0069566B" w:rsidTr="00D7646F">
        <w:trPr>
          <w:trHeight w:val="503"/>
        </w:trPr>
        <w:tc>
          <w:tcPr>
            <w:tcW w:w="647" w:type="pct"/>
            <w:shd w:val="clear" w:color="auto" w:fill="auto"/>
            <w:tcMar>
              <w:top w:w="15" w:type="dxa"/>
              <w:left w:w="108" w:type="dxa"/>
              <w:bottom w:w="0" w:type="dxa"/>
              <w:right w:w="108" w:type="dxa"/>
            </w:tcMar>
          </w:tcPr>
          <w:p w:rsidR="0069566B" w:rsidRDefault="0069566B" w:rsidP="00D7646F">
            <w:pPr>
              <w:rPr>
                <w:color w:val="000000"/>
                <w:sz w:val="16"/>
                <w:lang w:val="en-US" w:eastAsia="ko-KR"/>
              </w:rPr>
            </w:pPr>
            <w:r>
              <w:rPr>
                <w:bCs/>
                <w:color w:val="000000"/>
                <w:sz w:val="16"/>
                <w:lang w:eastAsia="ko-KR"/>
              </w:rPr>
              <w:t>0.64</w:t>
            </w:r>
          </w:p>
        </w:tc>
        <w:tc>
          <w:tcPr>
            <w:tcW w:w="359" w:type="pct"/>
            <w:shd w:val="clear" w:color="auto" w:fill="auto"/>
            <w:tcMar>
              <w:top w:w="15" w:type="dxa"/>
              <w:left w:w="108" w:type="dxa"/>
              <w:bottom w:w="0" w:type="dxa"/>
              <w:right w:w="108" w:type="dxa"/>
            </w:tcMar>
            <w:vAlign w:val="center"/>
          </w:tcPr>
          <w:p w:rsidR="0069566B" w:rsidRDefault="0069566B" w:rsidP="00D7646F">
            <w:pPr>
              <w:rPr>
                <w:color w:val="000000"/>
                <w:sz w:val="16"/>
                <w:lang w:val="en-US" w:eastAsia="ko-KR"/>
              </w:rPr>
            </w:pPr>
          </w:p>
        </w:tc>
        <w:tc>
          <w:tcPr>
            <w:tcW w:w="386" w:type="pct"/>
            <w:shd w:val="clear" w:color="auto" w:fill="auto"/>
            <w:tcMar>
              <w:top w:w="15" w:type="dxa"/>
              <w:left w:w="108" w:type="dxa"/>
              <w:bottom w:w="0" w:type="dxa"/>
              <w:right w:w="108" w:type="dxa"/>
            </w:tcMar>
          </w:tcPr>
          <w:p w:rsidR="0069566B" w:rsidRDefault="0069566B" w:rsidP="00D7646F">
            <w:pPr>
              <w:rPr>
                <w:color w:val="000000"/>
                <w:sz w:val="16"/>
                <w:lang w:val="en-US" w:eastAsia="ko-KR"/>
              </w:rPr>
            </w:pPr>
          </w:p>
        </w:tc>
        <w:tc>
          <w:tcPr>
            <w:tcW w:w="543" w:type="pct"/>
            <w:shd w:val="clear" w:color="auto" w:fill="auto"/>
            <w:tcMar>
              <w:top w:w="15" w:type="dxa"/>
              <w:left w:w="108" w:type="dxa"/>
              <w:bottom w:w="0" w:type="dxa"/>
              <w:right w:w="108" w:type="dxa"/>
            </w:tcMar>
          </w:tcPr>
          <w:p w:rsidR="0069566B" w:rsidRDefault="0069566B" w:rsidP="00D7646F">
            <w:pPr>
              <w:rPr>
                <w:color w:val="000000"/>
                <w:sz w:val="16"/>
                <w:lang w:val="en-US" w:eastAsia="ko-KR"/>
              </w:rPr>
            </w:pPr>
          </w:p>
        </w:tc>
        <w:tc>
          <w:tcPr>
            <w:tcW w:w="1745" w:type="pct"/>
            <w:shd w:val="clear" w:color="auto" w:fill="auto"/>
            <w:tcMar>
              <w:top w:w="15" w:type="dxa"/>
              <w:left w:w="108" w:type="dxa"/>
              <w:bottom w:w="0" w:type="dxa"/>
              <w:right w:w="108" w:type="dxa"/>
            </w:tcMar>
          </w:tcPr>
          <w:p w:rsidR="0069566B" w:rsidRDefault="0069566B" w:rsidP="00D7646F">
            <w:pPr>
              <w:rPr>
                <w:color w:val="000000"/>
                <w:sz w:val="16"/>
                <w:lang w:val="en-US" w:eastAsia="ko-KR"/>
              </w:rPr>
            </w:pPr>
          </w:p>
        </w:tc>
        <w:tc>
          <w:tcPr>
            <w:tcW w:w="1320" w:type="pct"/>
            <w:shd w:val="clear" w:color="auto" w:fill="auto"/>
            <w:tcMar>
              <w:top w:w="15" w:type="dxa"/>
              <w:left w:w="108" w:type="dxa"/>
              <w:bottom w:w="0" w:type="dxa"/>
              <w:right w:w="108" w:type="dxa"/>
            </w:tcMar>
          </w:tcPr>
          <w:p w:rsidR="0069566B" w:rsidRDefault="0069566B" w:rsidP="00D7646F">
            <w:pPr>
              <w:rPr>
                <w:color w:val="000000"/>
                <w:sz w:val="16"/>
                <w:lang w:val="en-US" w:eastAsia="ko-KR"/>
              </w:rPr>
            </w:pPr>
            <w:r>
              <w:rPr>
                <w:color w:val="000000"/>
                <w:sz w:val="16"/>
                <w:lang w:eastAsia="ko-KR"/>
              </w:rPr>
              <w:t>…</w:t>
            </w:r>
          </w:p>
        </w:tc>
      </w:tr>
      <w:tr w:rsidR="0069566B" w:rsidTr="00D7646F">
        <w:trPr>
          <w:trHeight w:val="377"/>
        </w:trPr>
        <w:tc>
          <w:tcPr>
            <w:tcW w:w="647" w:type="pct"/>
            <w:shd w:val="clear" w:color="auto" w:fill="auto"/>
            <w:tcMar>
              <w:top w:w="15" w:type="dxa"/>
              <w:left w:w="108" w:type="dxa"/>
              <w:bottom w:w="0" w:type="dxa"/>
              <w:right w:w="108" w:type="dxa"/>
            </w:tcMar>
          </w:tcPr>
          <w:p w:rsidR="0069566B" w:rsidRDefault="0069566B" w:rsidP="00D7646F">
            <w:pPr>
              <w:rPr>
                <w:color w:val="000000"/>
                <w:sz w:val="16"/>
                <w:lang w:val="en-US" w:eastAsia="ko-KR"/>
              </w:rPr>
            </w:pPr>
            <w:r>
              <w:rPr>
                <w:bCs/>
                <w:color w:val="000000"/>
                <w:sz w:val="16"/>
                <w:lang w:eastAsia="ko-KR"/>
              </w:rPr>
              <w:t>1.28</w:t>
            </w:r>
          </w:p>
        </w:tc>
        <w:tc>
          <w:tcPr>
            <w:tcW w:w="359" w:type="pct"/>
            <w:shd w:val="clear" w:color="auto" w:fill="auto"/>
            <w:tcMar>
              <w:top w:w="15" w:type="dxa"/>
              <w:left w:w="108" w:type="dxa"/>
              <w:bottom w:w="0" w:type="dxa"/>
              <w:right w:w="108" w:type="dxa"/>
            </w:tcMar>
            <w:vAlign w:val="center"/>
          </w:tcPr>
          <w:p w:rsidR="0069566B" w:rsidRDefault="0069566B" w:rsidP="00D7646F">
            <w:pPr>
              <w:rPr>
                <w:color w:val="000000"/>
                <w:sz w:val="16"/>
                <w:lang w:val="en-US" w:eastAsia="ko-KR"/>
              </w:rPr>
            </w:pPr>
          </w:p>
        </w:tc>
        <w:tc>
          <w:tcPr>
            <w:tcW w:w="386" w:type="pct"/>
            <w:shd w:val="clear" w:color="auto" w:fill="auto"/>
            <w:tcMar>
              <w:top w:w="15" w:type="dxa"/>
              <w:left w:w="108" w:type="dxa"/>
              <w:bottom w:w="0" w:type="dxa"/>
              <w:right w:w="108" w:type="dxa"/>
            </w:tcMar>
          </w:tcPr>
          <w:p w:rsidR="0069566B" w:rsidRDefault="0069566B" w:rsidP="00D7646F">
            <w:pPr>
              <w:rPr>
                <w:color w:val="000000"/>
                <w:sz w:val="16"/>
                <w:lang w:val="en-US" w:eastAsia="ko-KR"/>
              </w:rPr>
            </w:pPr>
          </w:p>
        </w:tc>
        <w:tc>
          <w:tcPr>
            <w:tcW w:w="543" w:type="pct"/>
            <w:shd w:val="clear" w:color="auto" w:fill="auto"/>
            <w:tcMar>
              <w:top w:w="15" w:type="dxa"/>
              <w:left w:w="108" w:type="dxa"/>
              <w:bottom w:w="0" w:type="dxa"/>
              <w:right w:w="108" w:type="dxa"/>
            </w:tcMar>
          </w:tcPr>
          <w:p w:rsidR="0069566B" w:rsidRDefault="0069566B" w:rsidP="00D7646F">
            <w:pPr>
              <w:rPr>
                <w:color w:val="000000"/>
                <w:sz w:val="16"/>
                <w:lang w:val="en-US" w:eastAsia="ko-KR"/>
              </w:rPr>
            </w:pPr>
          </w:p>
        </w:tc>
        <w:tc>
          <w:tcPr>
            <w:tcW w:w="1745" w:type="pct"/>
            <w:shd w:val="clear" w:color="auto" w:fill="auto"/>
            <w:tcMar>
              <w:top w:w="15" w:type="dxa"/>
              <w:left w:w="108" w:type="dxa"/>
              <w:bottom w:w="0" w:type="dxa"/>
              <w:right w:w="108" w:type="dxa"/>
            </w:tcMar>
          </w:tcPr>
          <w:p w:rsidR="0069566B" w:rsidRDefault="0069566B" w:rsidP="00D7646F">
            <w:pPr>
              <w:rPr>
                <w:color w:val="000000"/>
                <w:sz w:val="16"/>
                <w:lang w:val="en-US" w:eastAsia="ko-KR"/>
              </w:rPr>
            </w:pPr>
          </w:p>
        </w:tc>
        <w:tc>
          <w:tcPr>
            <w:tcW w:w="1320" w:type="pct"/>
            <w:shd w:val="clear" w:color="auto" w:fill="auto"/>
            <w:tcMar>
              <w:top w:w="15" w:type="dxa"/>
              <w:left w:w="108" w:type="dxa"/>
              <w:bottom w:w="0" w:type="dxa"/>
              <w:right w:w="108" w:type="dxa"/>
            </w:tcMar>
          </w:tcPr>
          <w:p w:rsidR="0069566B" w:rsidRDefault="0069566B" w:rsidP="00D7646F">
            <w:pPr>
              <w:rPr>
                <w:color w:val="000000"/>
                <w:sz w:val="16"/>
                <w:lang w:val="en-US" w:eastAsia="ko-KR"/>
              </w:rPr>
            </w:pPr>
            <w:r>
              <w:rPr>
                <w:color w:val="000000"/>
                <w:sz w:val="16"/>
                <w:lang w:eastAsia="ko-KR"/>
              </w:rPr>
              <w:t>…</w:t>
            </w:r>
          </w:p>
        </w:tc>
      </w:tr>
      <w:tr w:rsidR="0069566B" w:rsidTr="00D7646F">
        <w:trPr>
          <w:trHeight w:val="377"/>
        </w:trPr>
        <w:tc>
          <w:tcPr>
            <w:tcW w:w="647" w:type="pct"/>
            <w:shd w:val="clear" w:color="auto" w:fill="auto"/>
            <w:tcMar>
              <w:top w:w="15" w:type="dxa"/>
              <w:left w:w="108" w:type="dxa"/>
              <w:bottom w:w="0" w:type="dxa"/>
              <w:right w:w="108" w:type="dxa"/>
            </w:tcMar>
          </w:tcPr>
          <w:p w:rsidR="0069566B" w:rsidRDefault="0069566B" w:rsidP="00D7646F">
            <w:pPr>
              <w:rPr>
                <w:color w:val="000000"/>
                <w:sz w:val="16"/>
                <w:lang w:val="en-US" w:eastAsia="ko-KR"/>
              </w:rPr>
            </w:pPr>
            <w:r>
              <w:rPr>
                <w:bCs/>
                <w:color w:val="000000"/>
                <w:sz w:val="16"/>
                <w:lang w:eastAsia="ko-KR"/>
              </w:rPr>
              <w:t>2.56</w:t>
            </w:r>
          </w:p>
        </w:tc>
        <w:tc>
          <w:tcPr>
            <w:tcW w:w="359" w:type="pct"/>
            <w:shd w:val="clear" w:color="auto" w:fill="auto"/>
            <w:tcMar>
              <w:top w:w="15" w:type="dxa"/>
              <w:left w:w="108" w:type="dxa"/>
              <w:bottom w:w="0" w:type="dxa"/>
              <w:right w:w="108" w:type="dxa"/>
            </w:tcMar>
            <w:vAlign w:val="center"/>
          </w:tcPr>
          <w:p w:rsidR="0069566B" w:rsidRDefault="0069566B" w:rsidP="00D7646F">
            <w:pPr>
              <w:rPr>
                <w:color w:val="000000"/>
                <w:sz w:val="16"/>
                <w:lang w:val="en-US" w:eastAsia="ko-KR"/>
              </w:rPr>
            </w:pPr>
          </w:p>
        </w:tc>
        <w:tc>
          <w:tcPr>
            <w:tcW w:w="386" w:type="pct"/>
            <w:shd w:val="clear" w:color="auto" w:fill="auto"/>
            <w:tcMar>
              <w:top w:w="15" w:type="dxa"/>
              <w:left w:w="108" w:type="dxa"/>
              <w:bottom w:w="0" w:type="dxa"/>
              <w:right w:w="108" w:type="dxa"/>
            </w:tcMar>
          </w:tcPr>
          <w:p w:rsidR="0069566B" w:rsidRDefault="0069566B" w:rsidP="00D7646F">
            <w:pPr>
              <w:rPr>
                <w:color w:val="000000"/>
                <w:sz w:val="16"/>
                <w:lang w:val="en-US" w:eastAsia="ko-KR"/>
              </w:rPr>
            </w:pPr>
          </w:p>
        </w:tc>
        <w:tc>
          <w:tcPr>
            <w:tcW w:w="543" w:type="pct"/>
            <w:shd w:val="clear" w:color="auto" w:fill="auto"/>
            <w:tcMar>
              <w:top w:w="15" w:type="dxa"/>
              <w:left w:w="108" w:type="dxa"/>
              <w:bottom w:w="0" w:type="dxa"/>
              <w:right w:w="108" w:type="dxa"/>
            </w:tcMar>
          </w:tcPr>
          <w:p w:rsidR="0069566B" w:rsidRDefault="0069566B" w:rsidP="00D7646F">
            <w:pPr>
              <w:rPr>
                <w:color w:val="000000"/>
                <w:sz w:val="16"/>
                <w:lang w:val="en-US" w:eastAsia="ko-KR"/>
              </w:rPr>
            </w:pPr>
          </w:p>
        </w:tc>
        <w:tc>
          <w:tcPr>
            <w:tcW w:w="1745" w:type="pct"/>
            <w:shd w:val="clear" w:color="auto" w:fill="auto"/>
            <w:tcMar>
              <w:top w:w="15" w:type="dxa"/>
              <w:left w:w="108" w:type="dxa"/>
              <w:bottom w:w="0" w:type="dxa"/>
              <w:right w:w="108" w:type="dxa"/>
            </w:tcMar>
          </w:tcPr>
          <w:p w:rsidR="0069566B" w:rsidRDefault="0069566B" w:rsidP="00D7646F">
            <w:pPr>
              <w:rPr>
                <w:color w:val="000000"/>
                <w:sz w:val="16"/>
                <w:lang w:val="en-US" w:eastAsia="ko-KR"/>
              </w:rPr>
            </w:pPr>
          </w:p>
        </w:tc>
        <w:tc>
          <w:tcPr>
            <w:tcW w:w="1320" w:type="pct"/>
            <w:shd w:val="clear" w:color="auto" w:fill="auto"/>
            <w:tcMar>
              <w:top w:w="15" w:type="dxa"/>
              <w:left w:w="108" w:type="dxa"/>
              <w:bottom w:w="0" w:type="dxa"/>
              <w:right w:w="108" w:type="dxa"/>
            </w:tcMar>
          </w:tcPr>
          <w:p w:rsidR="0069566B" w:rsidRDefault="0069566B" w:rsidP="00D7646F">
            <w:pPr>
              <w:rPr>
                <w:color w:val="000000"/>
                <w:sz w:val="16"/>
                <w:lang w:val="en-US" w:eastAsia="ko-KR"/>
              </w:rPr>
            </w:pPr>
            <w:r>
              <w:rPr>
                <w:color w:val="000000"/>
                <w:sz w:val="16"/>
                <w:lang w:eastAsia="ko-KR"/>
              </w:rPr>
              <w:t>….</w:t>
            </w:r>
          </w:p>
        </w:tc>
      </w:tr>
    </w:tbl>
    <w:p w:rsidR="0069566B" w:rsidRDefault="0069566B" w:rsidP="0069566B">
      <w:pPr>
        <w:rPr>
          <w:rFonts w:eastAsiaTheme="minorEastAsia"/>
          <w:i/>
          <w:color w:val="000000" w:themeColor="text1"/>
          <w:lang w:val="en-US" w:eastAsia="zh-CN"/>
        </w:rPr>
      </w:pPr>
    </w:p>
    <w:p w:rsidR="00F45E48" w:rsidRDefault="00F45E48" w:rsidP="00F45E48">
      <w:pPr>
        <w:rPr>
          <w:rFonts w:eastAsiaTheme="minorEastAsia"/>
          <w:i/>
          <w:color w:val="000000" w:themeColor="text1"/>
          <w:lang w:val="en-US" w:eastAsia="zh-CN"/>
        </w:rPr>
      </w:pPr>
      <w:r>
        <w:rPr>
          <w:rFonts w:eastAsiaTheme="minorEastAsia"/>
          <w:i/>
          <w:color w:val="000000" w:themeColor="text1"/>
          <w:lang w:val="en-US" w:eastAsia="zh-CN"/>
        </w:rPr>
        <w:t xml:space="preserve">Recommendations: </w:t>
      </w:r>
    </w:p>
    <w:p w:rsidR="002B48F5" w:rsidRDefault="002B48F5" w:rsidP="00F45E48">
      <w:pPr>
        <w:rPr>
          <w:rFonts w:eastAsiaTheme="minorEastAsia"/>
          <w:i/>
          <w:color w:val="000000" w:themeColor="text1"/>
          <w:lang w:val="en-US" w:eastAsia="zh-CN"/>
        </w:rPr>
      </w:pPr>
      <w:r>
        <w:rPr>
          <w:rFonts w:eastAsiaTheme="minorEastAsia"/>
          <w:i/>
          <w:color w:val="000000" w:themeColor="text1"/>
          <w:lang w:val="en-US" w:eastAsia="zh-CN"/>
        </w:rPr>
        <w:t xml:space="preserve">QC: </w:t>
      </w:r>
      <w:r>
        <w:rPr>
          <w:rFonts w:eastAsiaTheme="minorEastAsia" w:hint="eastAsia"/>
          <w:i/>
          <w:color w:val="000000" w:themeColor="text1"/>
          <w:lang w:val="en-US" w:eastAsia="zh-CN"/>
        </w:rPr>
        <w:t>Pr</w:t>
      </w:r>
      <w:r>
        <w:rPr>
          <w:rFonts w:eastAsiaTheme="minorEastAsia"/>
          <w:i/>
          <w:color w:val="000000" w:themeColor="text1"/>
          <w:lang w:val="en-US" w:eastAsia="zh-CN"/>
        </w:rPr>
        <w:t>efer P1</w:t>
      </w:r>
    </w:p>
    <w:p w:rsidR="002B48F5" w:rsidRPr="00981122" w:rsidRDefault="002B48F5" w:rsidP="00F45E48">
      <w:pPr>
        <w:rPr>
          <w:rFonts w:eastAsiaTheme="minorEastAsia"/>
          <w:i/>
          <w:color w:val="000000" w:themeColor="text1"/>
          <w:highlight w:val="green"/>
          <w:lang w:val="en-US" w:eastAsia="zh-CN"/>
        </w:rPr>
      </w:pPr>
      <w:r w:rsidRPr="00981122">
        <w:rPr>
          <w:rFonts w:eastAsiaTheme="minorEastAsia"/>
          <w:i/>
          <w:color w:val="000000" w:themeColor="text1"/>
          <w:highlight w:val="green"/>
          <w:lang w:val="en-US" w:eastAsia="zh-CN"/>
        </w:rPr>
        <w:t xml:space="preserve">Agreement: </w:t>
      </w:r>
    </w:p>
    <w:p w:rsidR="008C2B29" w:rsidRPr="00981122" w:rsidRDefault="008C2B29" w:rsidP="00F45E48">
      <w:pPr>
        <w:rPr>
          <w:highlight w:val="green"/>
        </w:rPr>
      </w:pPr>
      <w:r w:rsidRPr="00981122">
        <w:rPr>
          <w:highlight w:val="green"/>
        </w:rPr>
        <w:t>LR evaluation duration is [x1 samples]*LP-SS (for OOK LR) or [y1 samples] *LO (for SSB LR), assuming x or y samples are used to satisfy accuracy requirement and x1 &gt; x and y1&gt;y</w:t>
      </w:r>
      <w:r w:rsidR="00B314B1" w:rsidRPr="00981122">
        <w:rPr>
          <w:highlight w:val="green"/>
        </w:rPr>
        <w:t>.</w:t>
      </w:r>
    </w:p>
    <w:p w:rsidR="00B314B1" w:rsidRPr="00B314B1" w:rsidRDefault="00B314B1" w:rsidP="00F45E48">
      <w:r w:rsidRPr="00981122">
        <w:rPr>
          <w:highlight w:val="green"/>
        </w:rPr>
        <w:t xml:space="preserve">Number x and y are defined as </w:t>
      </w:r>
      <w:r w:rsidR="00981122" w:rsidRPr="00981122">
        <w:rPr>
          <w:highlight w:val="green"/>
        </w:rPr>
        <w:t>measurement requirement as  [x samples]*LP-SS (for OOK LR) or [y samples] *LO (for SSB LR)</w:t>
      </w:r>
    </w:p>
    <w:p w:rsidR="008C2B29" w:rsidRDefault="008C2B29" w:rsidP="00F45E48">
      <w:pPr>
        <w:rPr>
          <w:rFonts w:eastAsiaTheme="minorEastAsia"/>
          <w:i/>
          <w:color w:val="000000" w:themeColor="text1"/>
          <w:lang w:val="en-US" w:eastAsia="zh-CN"/>
        </w:rPr>
      </w:pPr>
    </w:p>
    <w:p w:rsidR="008C2B29" w:rsidRDefault="008C2B29" w:rsidP="00F45E48">
      <w:pPr>
        <w:rPr>
          <w:rFonts w:eastAsiaTheme="minorEastAsia"/>
          <w:i/>
          <w:color w:val="000000" w:themeColor="text1"/>
          <w:lang w:val="en-US" w:eastAsia="zh-CN"/>
        </w:rPr>
      </w:pPr>
    </w:p>
    <w:p w:rsidR="00F45E48" w:rsidRPr="008C2B29" w:rsidRDefault="00F45E48" w:rsidP="0069566B">
      <w:pPr>
        <w:rPr>
          <w:rFonts w:eastAsiaTheme="minorEastAsia"/>
          <w:i/>
          <w:color w:val="000000" w:themeColor="text1"/>
          <w:lang w:eastAsia="zh-CN"/>
        </w:rPr>
      </w:pPr>
    </w:p>
    <w:p w:rsidR="004F5758" w:rsidRDefault="004F5758" w:rsidP="004F5758">
      <w:pPr>
        <w:rPr>
          <w:color w:val="000000" w:themeColor="text1"/>
          <w:szCs w:val="24"/>
        </w:rPr>
      </w:pPr>
      <w:r>
        <w:rPr>
          <w:b/>
          <w:color w:val="000000"/>
          <w:u w:val="single"/>
          <w:lang w:eastAsia="ko-KR"/>
        </w:rPr>
        <w:t xml:space="preserve">Issue 1-2-5-2: </w:t>
      </w:r>
      <w:r>
        <w:rPr>
          <w:b/>
          <w:color w:val="000000" w:themeColor="text1"/>
          <w:szCs w:val="24"/>
          <w:u w:val="single"/>
          <w:lang w:val="en-US"/>
        </w:rPr>
        <w:t>On MR evaluation requirements</w:t>
      </w:r>
    </w:p>
    <w:p w:rsidR="004F5758" w:rsidRDefault="004F5758" w:rsidP="004F5758">
      <w:pPr>
        <w:pStyle w:val="aff8"/>
        <w:numPr>
          <w:ilvl w:val="0"/>
          <w:numId w:val="14"/>
        </w:numPr>
        <w:overflowPunct/>
        <w:autoSpaceDE/>
        <w:autoSpaceDN/>
        <w:adjustRightInd/>
        <w:spacing w:after="120"/>
        <w:ind w:left="720" w:firstLineChars="0"/>
        <w:textAlignment w:val="auto"/>
        <w:rPr>
          <w:rFonts w:eastAsiaTheme="minorEastAsia"/>
          <w:i/>
          <w:color w:val="000000" w:themeColor="text1"/>
          <w:lang w:eastAsia="zh-CN"/>
        </w:rPr>
      </w:pPr>
      <w:r>
        <w:rPr>
          <w:rFonts w:eastAsia="宋体"/>
          <w:color w:val="000000" w:themeColor="text1"/>
          <w:szCs w:val="24"/>
          <w:lang w:eastAsia="zh-CN"/>
        </w:rPr>
        <w:t xml:space="preserve">Proposals </w:t>
      </w:r>
    </w:p>
    <w:p w:rsidR="004F5758" w:rsidRDefault="004F5758" w:rsidP="004F5758">
      <w:pPr>
        <w:pStyle w:val="aff8"/>
        <w:numPr>
          <w:ilvl w:val="1"/>
          <w:numId w:val="14"/>
        </w:numPr>
        <w:overflowPunct/>
        <w:autoSpaceDE/>
        <w:autoSpaceDN/>
        <w:adjustRightInd/>
        <w:spacing w:after="120"/>
        <w:ind w:left="1440" w:firstLineChars="0"/>
        <w:textAlignment w:val="auto"/>
      </w:pPr>
      <w:r>
        <w:t xml:space="preserve">P1: </w:t>
      </w:r>
      <w:r>
        <w:rPr>
          <w:bCs/>
          <w:lang w:val="en-US"/>
        </w:rPr>
        <w:t xml:space="preserve">For MR evaluation requirement for LP-WUR monitoring, case 1 and case 3, consider the following options (vivo): </w:t>
      </w:r>
    </w:p>
    <w:p w:rsidR="004F5758" w:rsidRDefault="004F5758" w:rsidP="004F5758">
      <w:pPr>
        <w:pStyle w:val="aff8"/>
        <w:numPr>
          <w:ilvl w:val="2"/>
          <w:numId w:val="14"/>
        </w:numPr>
        <w:overflowPunct/>
        <w:autoSpaceDE/>
        <w:autoSpaceDN/>
        <w:adjustRightInd/>
        <w:spacing w:after="120"/>
        <w:ind w:firstLineChars="0"/>
        <w:textAlignment w:val="auto"/>
      </w:pPr>
      <w:r>
        <w:rPr>
          <w:bCs/>
          <w:lang w:val="en-US"/>
        </w:rPr>
        <w:t xml:space="preserve">Option 1: reuse </w:t>
      </w:r>
      <w:proofErr w:type="spellStart"/>
      <w:proofErr w:type="gramStart"/>
      <w:r>
        <w:rPr>
          <w:color w:val="000000" w:themeColor="text1"/>
          <w:sz w:val="16"/>
          <w:szCs w:val="16"/>
        </w:rPr>
        <w:t>N</w:t>
      </w:r>
      <w:r>
        <w:rPr>
          <w:color w:val="000000" w:themeColor="text1"/>
          <w:sz w:val="16"/>
          <w:szCs w:val="16"/>
          <w:vertAlign w:val="subscript"/>
        </w:rPr>
        <w:t>serv</w:t>
      </w:r>
      <w:proofErr w:type="spellEnd"/>
      <w:r>
        <w:rPr>
          <w:color w:val="000000" w:themeColor="text1"/>
          <w:sz w:val="16"/>
          <w:szCs w:val="16"/>
          <w:vertAlign w:val="subscript"/>
        </w:rPr>
        <w:t xml:space="preserve"> </w:t>
      </w:r>
      <w:r>
        <w:rPr>
          <w:bCs/>
          <w:lang w:val="en-US"/>
        </w:rPr>
        <w:t>;</w:t>
      </w:r>
      <w:proofErr w:type="gramEnd"/>
      <w:r>
        <w:rPr>
          <w:bCs/>
          <w:lang w:val="en-US"/>
        </w:rPr>
        <w:t xml:space="preserve"> </w:t>
      </w:r>
    </w:p>
    <w:p w:rsidR="004F5758" w:rsidRDefault="004F5758" w:rsidP="004F5758">
      <w:pPr>
        <w:pStyle w:val="aff8"/>
        <w:numPr>
          <w:ilvl w:val="2"/>
          <w:numId w:val="14"/>
        </w:numPr>
        <w:overflowPunct/>
        <w:autoSpaceDE/>
        <w:autoSpaceDN/>
        <w:adjustRightInd/>
        <w:spacing w:after="120"/>
        <w:ind w:firstLineChars="0"/>
        <w:textAlignment w:val="auto"/>
      </w:pPr>
      <w:r>
        <w:rPr>
          <w:bCs/>
          <w:lang w:val="en-US"/>
        </w:rPr>
        <w:t xml:space="preserve">Option 2: reduce </w:t>
      </w:r>
      <w:proofErr w:type="spellStart"/>
      <w:r>
        <w:rPr>
          <w:color w:val="000000" w:themeColor="text1"/>
          <w:sz w:val="16"/>
          <w:szCs w:val="16"/>
        </w:rPr>
        <w:t>N</w:t>
      </w:r>
      <w:r>
        <w:rPr>
          <w:color w:val="000000" w:themeColor="text1"/>
          <w:sz w:val="16"/>
          <w:szCs w:val="16"/>
          <w:vertAlign w:val="subscript"/>
        </w:rPr>
        <w:t>serv</w:t>
      </w:r>
      <w:proofErr w:type="spellEnd"/>
      <w:r>
        <w:rPr>
          <w:color w:val="000000" w:themeColor="text1"/>
          <w:sz w:val="16"/>
          <w:szCs w:val="16"/>
          <w:vertAlign w:val="subscript"/>
        </w:rPr>
        <w:t xml:space="preserve"> </w:t>
      </w:r>
      <w:r>
        <w:rPr>
          <w:bCs/>
          <w:lang w:val="en-US"/>
        </w:rPr>
        <w:t xml:space="preserve">value by half; </w:t>
      </w:r>
    </w:p>
    <w:p w:rsidR="004F5758" w:rsidRDefault="004F5758" w:rsidP="004F5758">
      <w:pPr>
        <w:pStyle w:val="aff8"/>
        <w:numPr>
          <w:ilvl w:val="2"/>
          <w:numId w:val="14"/>
        </w:numPr>
        <w:overflowPunct/>
        <w:autoSpaceDE/>
        <w:autoSpaceDN/>
        <w:adjustRightInd/>
        <w:spacing w:after="120"/>
        <w:ind w:firstLineChars="0"/>
        <w:textAlignment w:val="auto"/>
      </w:pPr>
      <w:r>
        <w:rPr>
          <w:bCs/>
          <w:lang w:val="en-US"/>
        </w:rPr>
        <w:t xml:space="preserve">Option 3: </w:t>
      </w:r>
      <w:proofErr w:type="spellStart"/>
      <w:proofErr w:type="gramStart"/>
      <w:r>
        <w:rPr>
          <w:color w:val="000000" w:themeColor="text1"/>
          <w:sz w:val="16"/>
          <w:szCs w:val="16"/>
        </w:rPr>
        <w:t>N</w:t>
      </w:r>
      <w:r>
        <w:rPr>
          <w:color w:val="000000" w:themeColor="text1"/>
          <w:sz w:val="16"/>
          <w:szCs w:val="16"/>
          <w:vertAlign w:val="subscript"/>
        </w:rPr>
        <w:t>serv</w:t>
      </w:r>
      <w:proofErr w:type="spellEnd"/>
      <w:r>
        <w:rPr>
          <w:color w:val="000000" w:themeColor="text1"/>
          <w:sz w:val="16"/>
          <w:szCs w:val="16"/>
          <w:vertAlign w:val="subscript"/>
        </w:rPr>
        <w:t xml:space="preserve">  </w:t>
      </w:r>
      <w:r>
        <w:rPr>
          <w:bCs/>
          <w:lang w:val="en-US"/>
        </w:rPr>
        <w:t>always</w:t>
      </w:r>
      <w:proofErr w:type="gramEnd"/>
      <w:r>
        <w:rPr>
          <w:bCs/>
          <w:lang w:val="en-US"/>
        </w:rPr>
        <w:t xml:space="preserve"> = 1; (LG </w:t>
      </w:r>
      <w:proofErr w:type="spellStart"/>
      <w:r>
        <w:rPr>
          <w:bCs/>
          <w:lang w:val="en-US"/>
        </w:rPr>
        <w:t>xiaomi</w:t>
      </w:r>
      <w:proofErr w:type="spellEnd"/>
      <w:r>
        <w:rPr>
          <w:bCs/>
          <w:lang w:val="en-US"/>
        </w:rPr>
        <w:t>)</w:t>
      </w:r>
    </w:p>
    <w:p w:rsidR="004F5758" w:rsidRDefault="004F5758" w:rsidP="004F5758">
      <w:pPr>
        <w:spacing w:after="120"/>
        <w:rPr>
          <w:rFonts w:eastAsia="等线"/>
          <w:i/>
        </w:rPr>
      </w:pPr>
      <w:r>
        <w:rPr>
          <w:rFonts w:eastAsia="等线"/>
          <w:i/>
        </w:rPr>
        <w:t>Background:</w:t>
      </w:r>
    </w:p>
    <w:p w:rsidR="004F5758" w:rsidRDefault="004F5758" w:rsidP="004F5758">
      <w:pPr>
        <w:rPr>
          <w:rFonts w:eastAsiaTheme="minorEastAsia"/>
          <w:i/>
          <w:color w:val="000000" w:themeColor="text1"/>
          <w:lang w:val="en-US" w:eastAsia="zh-CN"/>
        </w:rPr>
      </w:pPr>
      <w:r>
        <w:rPr>
          <w:rFonts w:eastAsiaTheme="minorEastAsia" w:hint="eastAsia"/>
          <w:i/>
          <w:color w:val="000000" w:themeColor="text1"/>
          <w:lang w:val="en-US" w:eastAsia="zh-CN"/>
        </w:rPr>
        <w:t>Che</w:t>
      </w:r>
      <w:r>
        <w:rPr>
          <w:rFonts w:eastAsiaTheme="minorEastAsia"/>
          <w:i/>
          <w:color w:val="000000" w:themeColor="text1"/>
          <w:lang w:val="en-US" w:eastAsia="zh-CN"/>
        </w:rPr>
        <w:t>ck whether option 2 is agreeable. The following table could be used for illustration purpose</w:t>
      </w:r>
    </w:p>
    <w:p w:rsidR="004F5758" w:rsidRDefault="004F5758" w:rsidP="004F5758">
      <w:pPr>
        <w:jc w:val="center"/>
      </w:pPr>
      <w:r>
        <w:t xml:space="preserve">Table x </w:t>
      </w:r>
      <w:proofErr w:type="spellStart"/>
      <w:r>
        <w:t>N</w:t>
      </w:r>
      <w:r>
        <w:rPr>
          <w:vertAlign w:val="subscript"/>
        </w:rPr>
        <w:t>serv_WUR</w:t>
      </w:r>
      <w:proofErr w:type="spellEnd"/>
      <w:r>
        <w:t xml:space="preserve"> for MR evaluation requirement for LP-WUR monitoring, case 1 and case 3</w:t>
      </w:r>
    </w:p>
    <w:tbl>
      <w:tblPr>
        <w:tblW w:w="8789" w:type="dxa"/>
        <w:jc w:val="cente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left w:w="0" w:type="dxa"/>
          <w:right w:w="0" w:type="dxa"/>
        </w:tblCellMar>
        <w:tblLook w:val="04A0" w:firstRow="1" w:lastRow="0" w:firstColumn="1" w:lastColumn="0" w:noHBand="0" w:noVBand="1"/>
      </w:tblPr>
      <w:tblGrid>
        <w:gridCol w:w="1252"/>
        <w:gridCol w:w="735"/>
        <w:gridCol w:w="761"/>
        <w:gridCol w:w="761"/>
        <w:gridCol w:w="1878"/>
        <w:gridCol w:w="1842"/>
        <w:gridCol w:w="1560"/>
      </w:tblGrid>
      <w:tr w:rsidR="004F5758" w:rsidTr="009C2057">
        <w:trPr>
          <w:trHeight w:val="207"/>
          <w:jc w:val="center"/>
        </w:trPr>
        <w:tc>
          <w:tcPr>
            <w:tcW w:w="1252" w:type="dxa"/>
            <w:shd w:val="clear" w:color="auto" w:fill="auto"/>
            <w:tcMar>
              <w:top w:w="15" w:type="dxa"/>
              <w:left w:w="108" w:type="dxa"/>
              <w:bottom w:w="0" w:type="dxa"/>
              <w:right w:w="108" w:type="dxa"/>
            </w:tcMar>
          </w:tcPr>
          <w:p w:rsidR="004F5758" w:rsidRDefault="004F5758" w:rsidP="00D7646F">
            <w:pPr>
              <w:rPr>
                <w:color w:val="000000" w:themeColor="text1"/>
                <w:sz w:val="16"/>
                <w:szCs w:val="16"/>
                <w:lang w:val="en-US"/>
              </w:rPr>
            </w:pPr>
            <w:r>
              <w:rPr>
                <w:color w:val="000000" w:themeColor="text1"/>
                <w:sz w:val="16"/>
                <w:szCs w:val="16"/>
              </w:rPr>
              <w:t>DRX cycle length [s]</w:t>
            </w:r>
          </w:p>
        </w:tc>
        <w:tc>
          <w:tcPr>
            <w:tcW w:w="2257" w:type="dxa"/>
            <w:gridSpan w:val="3"/>
            <w:shd w:val="clear" w:color="auto" w:fill="auto"/>
            <w:tcMar>
              <w:top w:w="15" w:type="dxa"/>
              <w:left w:w="108" w:type="dxa"/>
              <w:bottom w:w="0" w:type="dxa"/>
              <w:right w:w="108" w:type="dxa"/>
            </w:tcMar>
          </w:tcPr>
          <w:p w:rsidR="004F5758" w:rsidRDefault="004F5758" w:rsidP="00D7646F">
            <w:pPr>
              <w:rPr>
                <w:color w:val="000000" w:themeColor="text1"/>
                <w:sz w:val="16"/>
                <w:szCs w:val="16"/>
                <w:lang w:val="en-US"/>
              </w:rPr>
            </w:pPr>
            <w:r>
              <w:rPr>
                <w:color w:val="000000" w:themeColor="text1"/>
                <w:sz w:val="16"/>
                <w:szCs w:val="16"/>
              </w:rPr>
              <w:t>Scaling Factor (N1)</w:t>
            </w:r>
          </w:p>
        </w:tc>
        <w:tc>
          <w:tcPr>
            <w:tcW w:w="1878" w:type="dxa"/>
            <w:shd w:val="clear" w:color="auto" w:fill="auto"/>
            <w:tcMar>
              <w:top w:w="15" w:type="dxa"/>
              <w:left w:w="108" w:type="dxa"/>
              <w:bottom w:w="0" w:type="dxa"/>
              <w:right w:w="108" w:type="dxa"/>
            </w:tcMar>
          </w:tcPr>
          <w:p w:rsidR="004F5758" w:rsidRDefault="004F5758" w:rsidP="00D7646F">
            <w:pPr>
              <w:rPr>
                <w:color w:val="000000" w:themeColor="text1"/>
                <w:sz w:val="16"/>
                <w:szCs w:val="16"/>
              </w:rPr>
            </w:pPr>
            <w:r>
              <w:rPr>
                <w:color w:val="000000" w:themeColor="text1"/>
                <w:sz w:val="16"/>
                <w:szCs w:val="16"/>
              </w:rPr>
              <w:t>Option 1:</w:t>
            </w:r>
          </w:p>
          <w:p w:rsidR="004F5758" w:rsidRDefault="004F5758" w:rsidP="00D7646F">
            <w:pPr>
              <w:rPr>
                <w:color w:val="000000" w:themeColor="text1"/>
                <w:sz w:val="16"/>
                <w:szCs w:val="16"/>
                <w:lang w:val="en-US"/>
              </w:rPr>
            </w:pPr>
            <w:proofErr w:type="spellStart"/>
            <w:r>
              <w:rPr>
                <w:sz w:val="16"/>
                <w:szCs w:val="16"/>
              </w:rPr>
              <w:t>N</w:t>
            </w:r>
            <w:r>
              <w:rPr>
                <w:sz w:val="16"/>
                <w:szCs w:val="16"/>
                <w:vertAlign w:val="subscript"/>
              </w:rPr>
              <w:t>serv_WUR</w:t>
            </w:r>
            <w:proofErr w:type="spellEnd"/>
            <w:r>
              <w:rPr>
                <w:color w:val="000000" w:themeColor="text1"/>
                <w:sz w:val="16"/>
                <w:szCs w:val="16"/>
                <w:vertAlign w:val="subscript"/>
              </w:rPr>
              <w:t xml:space="preserve"> </w:t>
            </w:r>
            <w:r>
              <w:rPr>
                <w:color w:val="000000" w:themeColor="text1"/>
                <w:sz w:val="16"/>
                <w:szCs w:val="16"/>
              </w:rPr>
              <w:t>[number of DRX cycles]</w:t>
            </w:r>
          </w:p>
        </w:tc>
        <w:tc>
          <w:tcPr>
            <w:tcW w:w="1842" w:type="dxa"/>
          </w:tcPr>
          <w:p w:rsidR="004F5758" w:rsidRDefault="004F5758" w:rsidP="00D7646F">
            <w:pPr>
              <w:rPr>
                <w:color w:val="000000" w:themeColor="text1"/>
                <w:sz w:val="16"/>
                <w:szCs w:val="16"/>
              </w:rPr>
            </w:pPr>
            <w:r>
              <w:rPr>
                <w:color w:val="000000" w:themeColor="text1"/>
                <w:sz w:val="16"/>
                <w:szCs w:val="16"/>
              </w:rPr>
              <w:t>Option 2: (vivo)</w:t>
            </w:r>
          </w:p>
          <w:p w:rsidR="004F5758" w:rsidRDefault="004F5758" w:rsidP="00D7646F">
            <w:pPr>
              <w:rPr>
                <w:color w:val="000000" w:themeColor="text1"/>
                <w:sz w:val="16"/>
                <w:szCs w:val="16"/>
              </w:rPr>
            </w:pPr>
            <w:proofErr w:type="spellStart"/>
            <w:r>
              <w:rPr>
                <w:sz w:val="16"/>
                <w:szCs w:val="16"/>
              </w:rPr>
              <w:t>N</w:t>
            </w:r>
            <w:r>
              <w:rPr>
                <w:sz w:val="16"/>
                <w:szCs w:val="16"/>
                <w:vertAlign w:val="subscript"/>
              </w:rPr>
              <w:t>serv_WUR</w:t>
            </w:r>
            <w:proofErr w:type="spellEnd"/>
            <w:r>
              <w:rPr>
                <w:color w:val="000000" w:themeColor="text1"/>
                <w:sz w:val="16"/>
                <w:szCs w:val="16"/>
                <w:vertAlign w:val="subscript"/>
              </w:rPr>
              <w:t xml:space="preserve"> </w:t>
            </w:r>
            <w:r>
              <w:rPr>
                <w:color w:val="000000" w:themeColor="text1"/>
                <w:sz w:val="16"/>
                <w:szCs w:val="16"/>
              </w:rPr>
              <w:t>[number of DRX cycles]</w:t>
            </w:r>
          </w:p>
        </w:tc>
        <w:tc>
          <w:tcPr>
            <w:tcW w:w="1560" w:type="dxa"/>
          </w:tcPr>
          <w:p w:rsidR="004F5758" w:rsidRDefault="004F5758" w:rsidP="00D7646F">
            <w:pPr>
              <w:rPr>
                <w:color w:val="000000" w:themeColor="text1"/>
                <w:sz w:val="16"/>
                <w:szCs w:val="16"/>
              </w:rPr>
            </w:pPr>
            <w:r>
              <w:rPr>
                <w:color w:val="000000" w:themeColor="text1"/>
                <w:sz w:val="16"/>
                <w:szCs w:val="16"/>
              </w:rPr>
              <w:t xml:space="preserve">Option 3: (vivo LG </w:t>
            </w:r>
            <w:proofErr w:type="spellStart"/>
            <w:r>
              <w:rPr>
                <w:color w:val="000000" w:themeColor="text1"/>
                <w:sz w:val="16"/>
                <w:szCs w:val="16"/>
              </w:rPr>
              <w:t>xiaomi</w:t>
            </w:r>
            <w:proofErr w:type="spellEnd"/>
            <w:r>
              <w:rPr>
                <w:color w:val="000000" w:themeColor="text1"/>
                <w:sz w:val="16"/>
                <w:szCs w:val="16"/>
              </w:rPr>
              <w:t>)</w:t>
            </w:r>
          </w:p>
          <w:p w:rsidR="004F5758" w:rsidRDefault="004F5758" w:rsidP="00D7646F">
            <w:pPr>
              <w:rPr>
                <w:color w:val="000000" w:themeColor="text1"/>
                <w:sz w:val="16"/>
                <w:szCs w:val="16"/>
              </w:rPr>
            </w:pPr>
            <w:proofErr w:type="spellStart"/>
            <w:r>
              <w:rPr>
                <w:sz w:val="16"/>
                <w:szCs w:val="16"/>
              </w:rPr>
              <w:t>N</w:t>
            </w:r>
            <w:r>
              <w:rPr>
                <w:sz w:val="16"/>
                <w:szCs w:val="16"/>
                <w:vertAlign w:val="subscript"/>
              </w:rPr>
              <w:t>serv_WUR</w:t>
            </w:r>
            <w:proofErr w:type="spellEnd"/>
            <w:r>
              <w:rPr>
                <w:color w:val="000000" w:themeColor="text1"/>
                <w:sz w:val="16"/>
                <w:szCs w:val="16"/>
                <w:vertAlign w:val="subscript"/>
              </w:rPr>
              <w:t xml:space="preserve"> </w:t>
            </w:r>
            <w:r>
              <w:rPr>
                <w:color w:val="000000" w:themeColor="text1"/>
                <w:sz w:val="16"/>
                <w:szCs w:val="16"/>
              </w:rPr>
              <w:t>[number of DRX cycles]</w:t>
            </w:r>
          </w:p>
        </w:tc>
      </w:tr>
      <w:tr w:rsidR="004F5758" w:rsidTr="009C2057">
        <w:trPr>
          <w:trHeight w:val="207"/>
          <w:jc w:val="center"/>
        </w:trPr>
        <w:tc>
          <w:tcPr>
            <w:tcW w:w="1252" w:type="dxa"/>
            <w:shd w:val="clear" w:color="auto" w:fill="auto"/>
            <w:tcMar>
              <w:top w:w="15" w:type="dxa"/>
              <w:left w:w="108" w:type="dxa"/>
              <w:bottom w:w="0" w:type="dxa"/>
              <w:right w:w="108" w:type="dxa"/>
            </w:tcMar>
          </w:tcPr>
          <w:p w:rsidR="004F5758" w:rsidRDefault="004F5758" w:rsidP="00D7646F">
            <w:pPr>
              <w:rPr>
                <w:color w:val="000000" w:themeColor="text1"/>
                <w:sz w:val="16"/>
                <w:szCs w:val="16"/>
                <w:lang w:val="en-US"/>
              </w:rPr>
            </w:pPr>
            <w:r>
              <w:rPr>
                <w:color w:val="000000" w:themeColor="text1"/>
                <w:sz w:val="16"/>
                <w:szCs w:val="16"/>
              </w:rPr>
              <w:t> </w:t>
            </w:r>
          </w:p>
        </w:tc>
        <w:tc>
          <w:tcPr>
            <w:tcW w:w="735" w:type="dxa"/>
            <w:shd w:val="clear" w:color="auto" w:fill="auto"/>
            <w:tcMar>
              <w:top w:w="15" w:type="dxa"/>
              <w:left w:w="108" w:type="dxa"/>
              <w:bottom w:w="0" w:type="dxa"/>
              <w:right w:w="108" w:type="dxa"/>
            </w:tcMar>
          </w:tcPr>
          <w:p w:rsidR="004F5758" w:rsidRDefault="004F5758" w:rsidP="00D7646F">
            <w:pPr>
              <w:rPr>
                <w:color w:val="000000" w:themeColor="text1"/>
                <w:sz w:val="16"/>
                <w:szCs w:val="16"/>
                <w:lang w:val="en-US"/>
              </w:rPr>
            </w:pPr>
            <w:r>
              <w:rPr>
                <w:color w:val="000000" w:themeColor="text1"/>
                <w:sz w:val="16"/>
                <w:szCs w:val="16"/>
              </w:rPr>
              <w:t>FR1</w:t>
            </w:r>
          </w:p>
        </w:tc>
        <w:tc>
          <w:tcPr>
            <w:tcW w:w="761" w:type="dxa"/>
            <w:shd w:val="clear" w:color="auto" w:fill="auto"/>
            <w:tcMar>
              <w:top w:w="15" w:type="dxa"/>
              <w:left w:w="108" w:type="dxa"/>
              <w:bottom w:w="0" w:type="dxa"/>
              <w:right w:w="108" w:type="dxa"/>
            </w:tcMar>
          </w:tcPr>
          <w:p w:rsidR="004F5758" w:rsidRDefault="004F5758" w:rsidP="00D7646F">
            <w:pPr>
              <w:rPr>
                <w:color w:val="000000" w:themeColor="text1"/>
                <w:sz w:val="16"/>
                <w:szCs w:val="16"/>
                <w:lang w:val="en-US"/>
              </w:rPr>
            </w:pPr>
            <w:r>
              <w:rPr>
                <w:color w:val="000000" w:themeColor="text1"/>
                <w:sz w:val="16"/>
                <w:szCs w:val="16"/>
              </w:rPr>
              <w:t>FR2-1</w:t>
            </w:r>
          </w:p>
        </w:tc>
        <w:tc>
          <w:tcPr>
            <w:tcW w:w="761" w:type="dxa"/>
            <w:shd w:val="clear" w:color="auto" w:fill="auto"/>
            <w:tcMar>
              <w:top w:w="15" w:type="dxa"/>
              <w:left w:w="108" w:type="dxa"/>
              <w:bottom w:w="0" w:type="dxa"/>
              <w:right w:w="108" w:type="dxa"/>
            </w:tcMar>
          </w:tcPr>
          <w:p w:rsidR="004F5758" w:rsidRDefault="004F5758" w:rsidP="00D7646F">
            <w:pPr>
              <w:rPr>
                <w:color w:val="000000" w:themeColor="text1"/>
                <w:sz w:val="16"/>
                <w:szCs w:val="16"/>
                <w:lang w:val="en-US"/>
              </w:rPr>
            </w:pPr>
            <w:r>
              <w:rPr>
                <w:color w:val="000000" w:themeColor="text1"/>
                <w:sz w:val="16"/>
                <w:szCs w:val="16"/>
              </w:rPr>
              <w:t>FR2-2</w:t>
            </w:r>
            <w:r>
              <w:rPr>
                <w:color w:val="000000" w:themeColor="text1"/>
                <w:sz w:val="16"/>
                <w:szCs w:val="16"/>
                <w:vertAlign w:val="superscript"/>
              </w:rPr>
              <w:t xml:space="preserve"> </w:t>
            </w:r>
          </w:p>
        </w:tc>
        <w:tc>
          <w:tcPr>
            <w:tcW w:w="1878" w:type="dxa"/>
            <w:shd w:val="clear" w:color="auto" w:fill="auto"/>
            <w:tcMar>
              <w:top w:w="15" w:type="dxa"/>
              <w:left w:w="108" w:type="dxa"/>
              <w:bottom w:w="0" w:type="dxa"/>
              <w:right w:w="108" w:type="dxa"/>
            </w:tcMar>
          </w:tcPr>
          <w:p w:rsidR="004F5758" w:rsidRDefault="004F5758" w:rsidP="00D7646F">
            <w:pPr>
              <w:rPr>
                <w:color w:val="000000" w:themeColor="text1"/>
                <w:sz w:val="16"/>
                <w:szCs w:val="16"/>
                <w:lang w:val="en-US"/>
              </w:rPr>
            </w:pPr>
            <w:r>
              <w:rPr>
                <w:color w:val="000000" w:themeColor="text1"/>
                <w:sz w:val="16"/>
                <w:szCs w:val="16"/>
              </w:rPr>
              <w:t> </w:t>
            </w:r>
          </w:p>
        </w:tc>
        <w:tc>
          <w:tcPr>
            <w:tcW w:w="1842" w:type="dxa"/>
          </w:tcPr>
          <w:p w:rsidR="004F5758" w:rsidRDefault="004F5758" w:rsidP="00D7646F">
            <w:pPr>
              <w:rPr>
                <w:color w:val="000000" w:themeColor="text1"/>
                <w:sz w:val="16"/>
                <w:szCs w:val="16"/>
              </w:rPr>
            </w:pPr>
          </w:p>
        </w:tc>
        <w:tc>
          <w:tcPr>
            <w:tcW w:w="1560" w:type="dxa"/>
          </w:tcPr>
          <w:p w:rsidR="004F5758" w:rsidRDefault="004F5758" w:rsidP="00D7646F">
            <w:pPr>
              <w:rPr>
                <w:color w:val="000000" w:themeColor="text1"/>
                <w:sz w:val="16"/>
                <w:szCs w:val="16"/>
              </w:rPr>
            </w:pPr>
          </w:p>
        </w:tc>
      </w:tr>
      <w:tr w:rsidR="004F5758" w:rsidTr="009C2057">
        <w:trPr>
          <w:jc w:val="center"/>
        </w:trPr>
        <w:tc>
          <w:tcPr>
            <w:tcW w:w="1252" w:type="dxa"/>
            <w:shd w:val="clear" w:color="auto" w:fill="auto"/>
            <w:tcMar>
              <w:top w:w="15" w:type="dxa"/>
              <w:left w:w="108" w:type="dxa"/>
              <w:bottom w:w="0" w:type="dxa"/>
              <w:right w:w="108" w:type="dxa"/>
            </w:tcMar>
          </w:tcPr>
          <w:p w:rsidR="004F5758" w:rsidRDefault="004F5758" w:rsidP="00D7646F">
            <w:pPr>
              <w:rPr>
                <w:color w:val="000000" w:themeColor="text1"/>
                <w:sz w:val="16"/>
                <w:szCs w:val="16"/>
                <w:lang w:val="en-US"/>
              </w:rPr>
            </w:pPr>
            <w:r>
              <w:rPr>
                <w:color w:val="000000" w:themeColor="text1"/>
                <w:sz w:val="16"/>
                <w:szCs w:val="16"/>
              </w:rPr>
              <w:t>0.32</w:t>
            </w:r>
          </w:p>
        </w:tc>
        <w:tc>
          <w:tcPr>
            <w:tcW w:w="735" w:type="dxa"/>
            <w:shd w:val="clear" w:color="auto" w:fill="auto"/>
            <w:tcMar>
              <w:top w:w="15" w:type="dxa"/>
              <w:left w:w="108" w:type="dxa"/>
              <w:bottom w:w="0" w:type="dxa"/>
              <w:right w:w="108" w:type="dxa"/>
            </w:tcMar>
            <w:vAlign w:val="center"/>
          </w:tcPr>
          <w:p w:rsidR="004F5758" w:rsidRDefault="004F5758" w:rsidP="00D7646F">
            <w:pPr>
              <w:rPr>
                <w:color w:val="000000" w:themeColor="text1"/>
                <w:sz w:val="16"/>
                <w:szCs w:val="16"/>
                <w:lang w:val="en-US"/>
              </w:rPr>
            </w:pPr>
            <w:r>
              <w:rPr>
                <w:color w:val="000000" w:themeColor="text1"/>
                <w:sz w:val="16"/>
                <w:szCs w:val="16"/>
              </w:rPr>
              <w:t>1</w:t>
            </w:r>
          </w:p>
        </w:tc>
        <w:tc>
          <w:tcPr>
            <w:tcW w:w="761" w:type="dxa"/>
            <w:shd w:val="clear" w:color="auto" w:fill="auto"/>
            <w:tcMar>
              <w:top w:w="15" w:type="dxa"/>
              <w:left w:w="108" w:type="dxa"/>
              <w:bottom w:w="0" w:type="dxa"/>
              <w:right w:w="108" w:type="dxa"/>
            </w:tcMar>
          </w:tcPr>
          <w:p w:rsidR="004F5758" w:rsidRDefault="004F5758" w:rsidP="00D7646F">
            <w:pPr>
              <w:rPr>
                <w:color w:val="000000" w:themeColor="text1"/>
                <w:sz w:val="16"/>
                <w:szCs w:val="16"/>
                <w:lang w:val="en-US"/>
              </w:rPr>
            </w:pPr>
          </w:p>
        </w:tc>
        <w:tc>
          <w:tcPr>
            <w:tcW w:w="761" w:type="dxa"/>
            <w:shd w:val="clear" w:color="auto" w:fill="auto"/>
            <w:tcMar>
              <w:top w:w="15" w:type="dxa"/>
              <w:left w:w="108" w:type="dxa"/>
              <w:bottom w:w="0" w:type="dxa"/>
              <w:right w:w="108" w:type="dxa"/>
            </w:tcMar>
          </w:tcPr>
          <w:p w:rsidR="004F5758" w:rsidRDefault="004F5758" w:rsidP="00D7646F">
            <w:pPr>
              <w:rPr>
                <w:color w:val="000000" w:themeColor="text1"/>
                <w:sz w:val="16"/>
                <w:szCs w:val="16"/>
                <w:lang w:val="en-US"/>
              </w:rPr>
            </w:pPr>
          </w:p>
        </w:tc>
        <w:tc>
          <w:tcPr>
            <w:tcW w:w="1878" w:type="dxa"/>
            <w:shd w:val="clear" w:color="auto" w:fill="auto"/>
            <w:tcMar>
              <w:top w:w="15" w:type="dxa"/>
              <w:left w:w="108" w:type="dxa"/>
              <w:bottom w:w="0" w:type="dxa"/>
              <w:right w:w="108" w:type="dxa"/>
            </w:tcMar>
          </w:tcPr>
          <w:p w:rsidR="004F5758" w:rsidRDefault="004F5758" w:rsidP="00D7646F">
            <w:pPr>
              <w:rPr>
                <w:color w:val="000000" w:themeColor="text1"/>
                <w:sz w:val="16"/>
                <w:szCs w:val="16"/>
                <w:lang w:val="en-US"/>
              </w:rPr>
            </w:pPr>
            <w:r>
              <w:rPr>
                <w:rFonts w:cs="Arial"/>
                <w:sz w:val="16"/>
                <w:szCs w:val="16"/>
              </w:rPr>
              <w:t>M1*</w:t>
            </w:r>
            <w:r>
              <w:rPr>
                <w:color w:val="000000" w:themeColor="text1"/>
                <w:sz w:val="16"/>
                <w:szCs w:val="16"/>
              </w:rPr>
              <w:t xml:space="preserve">N1*4 </w:t>
            </w:r>
          </w:p>
        </w:tc>
        <w:tc>
          <w:tcPr>
            <w:tcW w:w="1842" w:type="dxa"/>
          </w:tcPr>
          <w:p w:rsidR="004F5758" w:rsidRDefault="004F5758" w:rsidP="00D7646F">
            <w:pPr>
              <w:rPr>
                <w:color w:val="000000" w:themeColor="text1"/>
                <w:sz w:val="16"/>
                <w:szCs w:val="16"/>
                <w:lang w:val="en-US"/>
              </w:rPr>
            </w:pPr>
            <w:r>
              <w:rPr>
                <w:rFonts w:cs="Arial"/>
                <w:sz w:val="16"/>
                <w:szCs w:val="16"/>
              </w:rPr>
              <w:t>M1*</w:t>
            </w:r>
            <w:r>
              <w:rPr>
                <w:color w:val="000000" w:themeColor="text1"/>
                <w:sz w:val="16"/>
                <w:szCs w:val="16"/>
              </w:rPr>
              <w:t xml:space="preserve">N1*2 </w:t>
            </w:r>
          </w:p>
        </w:tc>
        <w:tc>
          <w:tcPr>
            <w:tcW w:w="1560" w:type="dxa"/>
          </w:tcPr>
          <w:p w:rsidR="004F5758" w:rsidRDefault="004F5758" w:rsidP="00D7646F">
            <w:pPr>
              <w:rPr>
                <w:color w:val="000000" w:themeColor="text1"/>
                <w:sz w:val="16"/>
                <w:szCs w:val="16"/>
                <w:lang w:val="en-US"/>
              </w:rPr>
            </w:pPr>
            <w:r>
              <w:rPr>
                <w:rFonts w:cs="Arial"/>
                <w:sz w:val="16"/>
                <w:szCs w:val="16"/>
              </w:rPr>
              <w:t>M1*</w:t>
            </w:r>
            <w:r>
              <w:rPr>
                <w:color w:val="000000" w:themeColor="text1"/>
                <w:sz w:val="16"/>
                <w:szCs w:val="16"/>
              </w:rPr>
              <w:t xml:space="preserve">N1 </w:t>
            </w:r>
          </w:p>
        </w:tc>
      </w:tr>
      <w:tr w:rsidR="004F5758" w:rsidTr="009C2057">
        <w:trPr>
          <w:jc w:val="center"/>
        </w:trPr>
        <w:tc>
          <w:tcPr>
            <w:tcW w:w="1252" w:type="dxa"/>
            <w:shd w:val="clear" w:color="auto" w:fill="auto"/>
            <w:tcMar>
              <w:top w:w="15" w:type="dxa"/>
              <w:left w:w="108" w:type="dxa"/>
              <w:bottom w:w="0" w:type="dxa"/>
              <w:right w:w="108" w:type="dxa"/>
            </w:tcMar>
          </w:tcPr>
          <w:p w:rsidR="004F5758" w:rsidRDefault="004F5758" w:rsidP="00D7646F">
            <w:pPr>
              <w:rPr>
                <w:color w:val="000000" w:themeColor="text1"/>
                <w:sz w:val="16"/>
                <w:szCs w:val="16"/>
                <w:lang w:val="en-US"/>
              </w:rPr>
            </w:pPr>
            <w:r>
              <w:rPr>
                <w:color w:val="000000" w:themeColor="text1"/>
                <w:sz w:val="16"/>
                <w:szCs w:val="16"/>
              </w:rPr>
              <w:t>0.64</w:t>
            </w:r>
          </w:p>
        </w:tc>
        <w:tc>
          <w:tcPr>
            <w:tcW w:w="735" w:type="dxa"/>
            <w:shd w:val="clear" w:color="auto" w:fill="auto"/>
            <w:tcMar>
              <w:top w:w="15" w:type="dxa"/>
              <w:left w:w="108" w:type="dxa"/>
              <w:bottom w:w="0" w:type="dxa"/>
              <w:right w:w="108" w:type="dxa"/>
            </w:tcMar>
          </w:tcPr>
          <w:p w:rsidR="004F5758" w:rsidRDefault="004F5758" w:rsidP="00D7646F">
            <w:pPr>
              <w:rPr>
                <w:color w:val="000000" w:themeColor="text1"/>
                <w:sz w:val="16"/>
                <w:szCs w:val="16"/>
                <w:lang w:val="en-US"/>
              </w:rPr>
            </w:pPr>
            <w:r>
              <w:rPr>
                <w:color w:val="000000" w:themeColor="text1"/>
                <w:sz w:val="16"/>
                <w:szCs w:val="16"/>
              </w:rPr>
              <w:t> 1</w:t>
            </w:r>
          </w:p>
        </w:tc>
        <w:tc>
          <w:tcPr>
            <w:tcW w:w="761" w:type="dxa"/>
            <w:shd w:val="clear" w:color="auto" w:fill="auto"/>
            <w:tcMar>
              <w:top w:w="15" w:type="dxa"/>
              <w:left w:w="108" w:type="dxa"/>
              <w:bottom w:w="0" w:type="dxa"/>
              <w:right w:w="108" w:type="dxa"/>
            </w:tcMar>
          </w:tcPr>
          <w:p w:rsidR="004F5758" w:rsidRDefault="004F5758" w:rsidP="00D7646F">
            <w:pPr>
              <w:rPr>
                <w:color w:val="000000" w:themeColor="text1"/>
                <w:sz w:val="16"/>
                <w:szCs w:val="16"/>
                <w:lang w:val="en-US"/>
              </w:rPr>
            </w:pPr>
          </w:p>
        </w:tc>
        <w:tc>
          <w:tcPr>
            <w:tcW w:w="761" w:type="dxa"/>
            <w:shd w:val="clear" w:color="auto" w:fill="auto"/>
            <w:tcMar>
              <w:top w:w="15" w:type="dxa"/>
              <w:left w:w="108" w:type="dxa"/>
              <w:bottom w:w="0" w:type="dxa"/>
              <w:right w:w="108" w:type="dxa"/>
            </w:tcMar>
          </w:tcPr>
          <w:p w:rsidR="004F5758" w:rsidRDefault="004F5758" w:rsidP="00D7646F">
            <w:pPr>
              <w:rPr>
                <w:color w:val="000000" w:themeColor="text1"/>
                <w:sz w:val="16"/>
                <w:szCs w:val="16"/>
                <w:lang w:val="en-US"/>
              </w:rPr>
            </w:pPr>
          </w:p>
        </w:tc>
        <w:tc>
          <w:tcPr>
            <w:tcW w:w="1878" w:type="dxa"/>
            <w:shd w:val="clear" w:color="auto" w:fill="auto"/>
            <w:tcMar>
              <w:top w:w="15" w:type="dxa"/>
              <w:left w:w="108" w:type="dxa"/>
              <w:bottom w:w="0" w:type="dxa"/>
              <w:right w:w="108" w:type="dxa"/>
            </w:tcMar>
          </w:tcPr>
          <w:p w:rsidR="004F5758" w:rsidRDefault="004F5758" w:rsidP="00D7646F">
            <w:pPr>
              <w:rPr>
                <w:color w:val="000000" w:themeColor="text1"/>
                <w:sz w:val="16"/>
                <w:szCs w:val="16"/>
                <w:lang w:val="en-US"/>
              </w:rPr>
            </w:pPr>
            <w:r>
              <w:rPr>
                <w:rFonts w:cs="Arial"/>
                <w:sz w:val="16"/>
                <w:szCs w:val="16"/>
              </w:rPr>
              <w:t>M1*</w:t>
            </w:r>
            <w:r>
              <w:rPr>
                <w:color w:val="000000" w:themeColor="text1"/>
                <w:sz w:val="16"/>
                <w:szCs w:val="16"/>
              </w:rPr>
              <w:t xml:space="preserve">N1*4 </w:t>
            </w:r>
          </w:p>
        </w:tc>
        <w:tc>
          <w:tcPr>
            <w:tcW w:w="1842" w:type="dxa"/>
          </w:tcPr>
          <w:p w:rsidR="004F5758" w:rsidRDefault="004F5758" w:rsidP="00D7646F">
            <w:pPr>
              <w:rPr>
                <w:color w:val="000000" w:themeColor="text1"/>
                <w:sz w:val="16"/>
                <w:szCs w:val="16"/>
                <w:lang w:val="en-US"/>
              </w:rPr>
            </w:pPr>
            <w:r>
              <w:rPr>
                <w:rFonts w:cs="Arial"/>
                <w:sz w:val="16"/>
                <w:szCs w:val="16"/>
              </w:rPr>
              <w:t>M1*</w:t>
            </w:r>
            <w:r>
              <w:rPr>
                <w:color w:val="000000" w:themeColor="text1"/>
                <w:sz w:val="16"/>
                <w:szCs w:val="16"/>
              </w:rPr>
              <w:t xml:space="preserve">N1*2 </w:t>
            </w:r>
          </w:p>
        </w:tc>
        <w:tc>
          <w:tcPr>
            <w:tcW w:w="1560" w:type="dxa"/>
          </w:tcPr>
          <w:p w:rsidR="004F5758" w:rsidRDefault="004F5758" w:rsidP="00D7646F">
            <w:pPr>
              <w:rPr>
                <w:color w:val="000000" w:themeColor="text1"/>
                <w:sz w:val="16"/>
                <w:szCs w:val="16"/>
                <w:lang w:val="en-US"/>
              </w:rPr>
            </w:pPr>
            <w:r>
              <w:rPr>
                <w:rFonts w:cs="Arial"/>
                <w:sz w:val="16"/>
                <w:szCs w:val="16"/>
              </w:rPr>
              <w:t>M1*</w:t>
            </w:r>
            <w:r>
              <w:rPr>
                <w:color w:val="000000" w:themeColor="text1"/>
                <w:sz w:val="16"/>
                <w:szCs w:val="16"/>
              </w:rPr>
              <w:t xml:space="preserve">N1 </w:t>
            </w:r>
          </w:p>
        </w:tc>
      </w:tr>
      <w:tr w:rsidR="004F5758" w:rsidTr="009C2057">
        <w:trPr>
          <w:jc w:val="center"/>
        </w:trPr>
        <w:tc>
          <w:tcPr>
            <w:tcW w:w="1252" w:type="dxa"/>
            <w:shd w:val="clear" w:color="auto" w:fill="auto"/>
            <w:tcMar>
              <w:top w:w="15" w:type="dxa"/>
              <w:left w:w="108" w:type="dxa"/>
              <w:bottom w:w="0" w:type="dxa"/>
              <w:right w:w="108" w:type="dxa"/>
            </w:tcMar>
          </w:tcPr>
          <w:p w:rsidR="004F5758" w:rsidRDefault="004F5758" w:rsidP="00D7646F">
            <w:pPr>
              <w:rPr>
                <w:color w:val="000000" w:themeColor="text1"/>
                <w:sz w:val="16"/>
                <w:szCs w:val="16"/>
                <w:lang w:val="en-US"/>
              </w:rPr>
            </w:pPr>
            <w:r>
              <w:rPr>
                <w:color w:val="000000" w:themeColor="text1"/>
                <w:sz w:val="16"/>
                <w:szCs w:val="16"/>
              </w:rPr>
              <w:t>1.28</w:t>
            </w:r>
          </w:p>
        </w:tc>
        <w:tc>
          <w:tcPr>
            <w:tcW w:w="735" w:type="dxa"/>
            <w:shd w:val="clear" w:color="auto" w:fill="auto"/>
            <w:tcMar>
              <w:top w:w="15" w:type="dxa"/>
              <w:left w:w="108" w:type="dxa"/>
              <w:bottom w:w="0" w:type="dxa"/>
              <w:right w:w="108" w:type="dxa"/>
            </w:tcMar>
          </w:tcPr>
          <w:p w:rsidR="004F5758" w:rsidRDefault="004F5758" w:rsidP="00D7646F">
            <w:pPr>
              <w:rPr>
                <w:color w:val="000000" w:themeColor="text1"/>
                <w:sz w:val="16"/>
                <w:szCs w:val="16"/>
                <w:lang w:val="en-US"/>
              </w:rPr>
            </w:pPr>
            <w:r>
              <w:rPr>
                <w:color w:val="000000" w:themeColor="text1"/>
                <w:sz w:val="16"/>
                <w:szCs w:val="16"/>
              </w:rPr>
              <w:t> 1</w:t>
            </w:r>
          </w:p>
        </w:tc>
        <w:tc>
          <w:tcPr>
            <w:tcW w:w="761" w:type="dxa"/>
            <w:shd w:val="clear" w:color="auto" w:fill="auto"/>
            <w:tcMar>
              <w:top w:w="15" w:type="dxa"/>
              <w:left w:w="108" w:type="dxa"/>
              <w:bottom w:w="0" w:type="dxa"/>
              <w:right w:w="108" w:type="dxa"/>
            </w:tcMar>
          </w:tcPr>
          <w:p w:rsidR="004F5758" w:rsidRDefault="004F5758" w:rsidP="00D7646F">
            <w:pPr>
              <w:rPr>
                <w:color w:val="000000" w:themeColor="text1"/>
                <w:sz w:val="16"/>
                <w:szCs w:val="16"/>
                <w:lang w:val="en-US"/>
              </w:rPr>
            </w:pPr>
          </w:p>
        </w:tc>
        <w:tc>
          <w:tcPr>
            <w:tcW w:w="761" w:type="dxa"/>
            <w:shd w:val="clear" w:color="auto" w:fill="auto"/>
            <w:tcMar>
              <w:top w:w="15" w:type="dxa"/>
              <w:left w:w="108" w:type="dxa"/>
              <w:bottom w:w="0" w:type="dxa"/>
              <w:right w:w="108" w:type="dxa"/>
            </w:tcMar>
          </w:tcPr>
          <w:p w:rsidR="004F5758" w:rsidRDefault="004F5758" w:rsidP="00D7646F">
            <w:pPr>
              <w:rPr>
                <w:color w:val="000000" w:themeColor="text1"/>
                <w:sz w:val="16"/>
                <w:szCs w:val="16"/>
                <w:lang w:val="en-US"/>
              </w:rPr>
            </w:pPr>
          </w:p>
        </w:tc>
        <w:tc>
          <w:tcPr>
            <w:tcW w:w="1878" w:type="dxa"/>
            <w:shd w:val="clear" w:color="auto" w:fill="auto"/>
            <w:tcMar>
              <w:top w:w="15" w:type="dxa"/>
              <w:left w:w="108" w:type="dxa"/>
              <w:bottom w:w="0" w:type="dxa"/>
              <w:right w:w="108" w:type="dxa"/>
            </w:tcMar>
          </w:tcPr>
          <w:p w:rsidR="004F5758" w:rsidRDefault="004F5758" w:rsidP="00D7646F">
            <w:pPr>
              <w:rPr>
                <w:color w:val="000000" w:themeColor="text1"/>
                <w:sz w:val="16"/>
                <w:szCs w:val="16"/>
                <w:lang w:val="en-US"/>
              </w:rPr>
            </w:pPr>
            <w:r>
              <w:rPr>
                <w:color w:val="000000" w:themeColor="text1"/>
                <w:sz w:val="16"/>
                <w:szCs w:val="16"/>
              </w:rPr>
              <w:t xml:space="preserve">N1*2 </w:t>
            </w:r>
          </w:p>
        </w:tc>
        <w:tc>
          <w:tcPr>
            <w:tcW w:w="1842" w:type="dxa"/>
          </w:tcPr>
          <w:p w:rsidR="004F5758" w:rsidRDefault="004F5758" w:rsidP="00D7646F">
            <w:pPr>
              <w:rPr>
                <w:color w:val="000000" w:themeColor="text1"/>
                <w:sz w:val="16"/>
                <w:szCs w:val="16"/>
                <w:lang w:val="en-US"/>
              </w:rPr>
            </w:pPr>
            <w:r>
              <w:rPr>
                <w:color w:val="000000" w:themeColor="text1"/>
                <w:sz w:val="16"/>
                <w:szCs w:val="16"/>
              </w:rPr>
              <w:t xml:space="preserve">N1*1 </w:t>
            </w:r>
          </w:p>
        </w:tc>
        <w:tc>
          <w:tcPr>
            <w:tcW w:w="1560" w:type="dxa"/>
          </w:tcPr>
          <w:p w:rsidR="004F5758" w:rsidRDefault="004F5758" w:rsidP="00D7646F">
            <w:pPr>
              <w:rPr>
                <w:color w:val="000000" w:themeColor="text1"/>
                <w:sz w:val="16"/>
                <w:szCs w:val="16"/>
                <w:lang w:val="en-US"/>
              </w:rPr>
            </w:pPr>
            <w:r>
              <w:rPr>
                <w:color w:val="000000" w:themeColor="text1"/>
                <w:sz w:val="16"/>
                <w:szCs w:val="16"/>
              </w:rPr>
              <w:t>N1</w:t>
            </w:r>
          </w:p>
        </w:tc>
      </w:tr>
      <w:tr w:rsidR="004F5758" w:rsidTr="009C2057">
        <w:trPr>
          <w:jc w:val="center"/>
        </w:trPr>
        <w:tc>
          <w:tcPr>
            <w:tcW w:w="1252" w:type="dxa"/>
            <w:shd w:val="clear" w:color="auto" w:fill="auto"/>
            <w:tcMar>
              <w:top w:w="15" w:type="dxa"/>
              <w:left w:w="108" w:type="dxa"/>
              <w:bottom w:w="0" w:type="dxa"/>
              <w:right w:w="108" w:type="dxa"/>
            </w:tcMar>
          </w:tcPr>
          <w:p w:rsidR="004F5758" w:rsidRDefault="004F5758" w:rsidP="00D7646F">
            <w:pPr>
              <w:rPr>
                <w:color w:val="000000" w:themeColor="text1"/>
                <w:sz w:val="16"/>
                <w:szCs w:val="16"/>
                <w:lang w:val="en-US"/>
              </w:rPr>
            </w:pPr>
            <w:r>
              <w:rPr>
                <w:color w:val="000000" w:themeColor="text1"/>
                <w:sz w:val="16"/>
                <w:szCs w:val="16"/>
              </w:rPr>
              <w:t>2.56</w:t>
            </w:r>
          </w:p>
        </w:tc>
        <w:tc>
          <w:tcPr>
            <w:tcW w:w="735" w:type="dxa"/>
            <w:shd w:val="clear" w:color="auto" w:fill="auto"/>
            <w:tcMar>
              <w:top w:w="15" w:type="dxa"/>
              <w:left w:w="108" w:type="dxa"/>
              <w:bottom w:w="0" w:type="dxa"/>
              <w:right w:w="108" w:type="dxa"/>
            </w:tcMar>
          </w:tcPr>
          <w:p w:rsidR="004F5758" w:rsidRDefault="004F5758" w:rsidP="00D7646F">
            <w:pPr>
              <w:rPr>
                <w:color w:val="000000" w:themeColor="text1"/>
                <w:sz w:val="16"/>
                <w:szCs w:val="16"/>
                <w:lang w:val="en-US"/>
              </w:rPr>
            </w:pPr>
            <w:r>
              <w:rPr>
                <w:color w:val="000000" w:themeColor="text1"/>
                <w:sz w:val="16"/>
                <w:szCs w:val="16"/>
              </w:rPr>
              <w:t> 1</w:t>
            </w:r>
          </w:p>
        </w:tc>
        <w:tc>
          <w:tcPr>
            <w:tcW w:w="761" w:type="dxa"/>
            <w:shd w:val="clear" w:color="auto" w:fill="auto"/>
            <w:tcMar>
              <w:top w:w="15" w:type="dxa"/>
              <w:left w:w="108" w:type="dxa"/>
              <w:bottom w:w="0" w:type="dxa"/>
              <w:right w:w="108" w:type="dxa"/>
            </w:tcMar>
          </w:tcPr>
          <w:p w:rsidR="004F5758" w:rsidRDefault="004F5758" w:rsidP="00D7646F">
            <w:pPr>
              <w:rPr>
                <w:color w:val="000000" w:themeColor="text1"/>
                <w:sz w:val="16"/>
                <w:szCs w:val="16"/>
                <w:lang w:val="en-US"/>
              </w:rPr>
            </w:pPr>
          </w:p>
        </w:tc>
        <w:tc>
          <w:tcPr>
            <w:tcW w:w="761" w:type="dxa"/>
            <w:shd w:val="clear" w:color="auto" w:fill="auto"/>
            <w:tcMar>
              <w:top w:w="15" w:type="dxa"/>
              <w:left w:w="108" w:type="dxa"/>
              <w:bottom w:w="0" w:type="dxa"/>
              <w:right w:w="108" w:type="dxa"/>
            </w:tcMar>
          </w:tcPr>
          <w:p w:rsidR="004F5758" w:rsidRDefault="004F5758" w:rsidP="00D7646F">
            <w:pPr>
              <w:rPr>
                <w:color w:val="000000" w:themeColor="text1"/>
                <w:sz w:val="16"/>
                <w:szCs w:val="16"/>
                <w:lang w:val="en-US"/>
              </w:rPr>
            </w:pPr>
          </w:p>
        </w:tc>
        <w:tc>
          <w:tcPr>
            <w:tcW w:w="1878" w:type="dxa"/>
            <w:shd w:val="clear" w:color="auto" w:fill="auto"/>
            <w:tcMar>
              <w:top w:w="15" w:type="dxa"/>
              <w:left w:w="108" w:type="dxa"/>
              <w:bottom w:w="0" w:type="dxa"/>
              <w:right w:w="108" w:type="dxa"/>
            </w:tcMar>
          </w:tcPr>
          <w:p w:rsidR="004F5758" w:rsidRDefault="004F5758" w:rsidP="00D7646F">
            <w:pPr>
              <w:rPr>
                <w:color w:val="000000" w:themeColor="text1"/>
                <w:sz w:val="16"/>
                <w:szCs w:val="16"/>
                <w:lang w:val="en-US"/>
              </w:rPr>
            </w:pPr>
            <w:r>
              <w:rPr>
                <w:color w:val="000000" w:themeColor="text1"/>
                <w:sz w:val="16"/>
                <w:szCs w:val="16"/>
              </w:rPr>
              <w:t xml:space="preserve">N1*2 </w:t>
            </w:r>
          </w:p>
        </w:tc>
        <w:tc>
          <w:tcPr>
            <w:tcW w:w="1842" w:type="dxa"/>
          </w:tcPr>
          <w:p w:rsidR="004F5758" w:rsidRDefault="004F5758" w:rsidP="00D7646F">
            <w:pPr>
              <w:rPr>
                <w:color w:val="000000" w:themeColor="text1"/>
                <w:sz w:val="16"/>
                <w:szCs w:val="16"/>
                <w:lang w:val="en-US"/>
              </w:rPr>
            </w:pPr>
            <w:r>
              <w:rPr>
                <w:color w:val="000000" w:themeColor="text1"/>
                <w:sz w:val="16"/>
                <w:szCs w:val="16"/>
              </w:rPr>
              <w:t xml:space="preserve">N1*1 </w:t>
            </w:r>
          </w:p>
        </w:tc>
        <w:tc>
          <w:tcPr>
            <w:tcW w:w="1560" w:type="dxa"/>
          </w:tcPr>
          <w:p w:rsidR="004F5758" w:rsidRDefault="004F5758" w:rsidP="00D7646F">
            <w:pPr>
              <w:rPr>
                <w:color w:val="000000" w:themeColor="text1"/>
                <w:sz w:val="16"/>
                <w:szCs w:val="16"/>
                <w:lang w:val="en-US"/>
              </w:rPr>
            </w:pPr>
            <w:r>
              <w:rPr>
                <w:color w:val="000000" w:themeColor="text1"/>
                <w:sz w:val="16"/>
                <w:szCs w:val="16"/>
              </w:rPr>
              <w:t xml:space="preserve">N1 </w:t>
            </w:r>
          </w:p>
        </w:tc>
      </w:tr>
    </w:tbl>
    <w:p w:rsidR="009C2057" w:rsidRDefault="009C2057" w:rsidP="004F5758">
      <w:pPr>
        <w:spacing w:after="120"/>
        <w:rPr>
          <w:b/>
          <w:color w:val="000000" w:themeColor="text1"/>
          <w:u w:val="single"/>
          <w:lang w:eastAsia="ko-KR"/>
        </w:rPr>
      </w:pPr>
    </w:p>
    <w:p w:rsidR="009C2057" w:rsidRDefault="009C2057" w:rsidP="009C2057">
      <w:pPr>
        <w:rPr>
          <w:rFonts w:eastAsiaTheme="minorEastAsia"/>
          <w:i/>
          <w:color w:val="000000" w:themeColor="text1"/>
          <w:lang w:val="en-US" w:eastAsia="zh-CN"/>
        </w:rPr>
      </w:pPr>
      <w:r>
        <w:rPr>
          <w:rFonts w:eastAsiaTheme="minorEastAsia"/>
          <w:i/>
          <w:color w:val="000000" w:themeColor="text1"/>
          <w:lang w:val="en-US" w:eastAsia="zh-CN"/>
        </w:rPr>
        <w:t xml:space="preserve">Recommendations: </w:t>
      </w:r>
    </w:p>
    <w:p w:rsidR="00BE204E" w:rsidRDefault="00BE204E" w:rsidP="009C2057">
      <w:pPr>
        <w:rPr>
          <w:rFonts w:eastAsiaTheme="minorEastAsia"/>
          <w:i/>
          <w:color w:val="000000" w:themeColor="text1"/>
          <w:lang w:val="en-US" w:eastAsia="zh-CN"/>
        </w:rPr>
      </w:pPr>
      <w:r>
        <w:rPr>
          <w:rFonts w:eastAsiaTheme="minorEastAsia"/>
          <w:i/>
          <w:color w:val="000000" w:themeColor="text1"/>
          <w:lang w:val="en-US" w:eastAsia="zh-CN"/>
        </w:rPr>
        <w:t xml:space="preserve">Option 1: MTK, Apple, Xiaomi, QC </w:t>
      </w:r>
      <w:proofErr w:type="spellStart"/>
      <w:r>
        <w:rPr>
          <w:rFonts w:eastAsiaTheme="minorEastAsia"/>
          <w:i/>
          <w:color w:val="000000" w:themeColor="text1"/>
          <w:lang w:val="en-US" w:eastAsia="zh-CN"/>
        </w:rPr>
        <w:t>oppo</w:t>
      </w:r>
      <w:proofErr w:type="spellEnd"/>
      <w:r>
        <w:rPr>
          <w:rFonts w:eastAsiaTheme="minorEastAsia"/>
          <w:i/>
          <w:color w:val="000000" w:themeColor="text1"/>
          <w:lang w:val="en-US" w:eastAsia="zh-CN"/>
        </w:rPr>
        <w:t xml:space="preserve"> ZTE</w:t>
      </w:r>
    </w:p>
    <w:p w:rsidR="00BE204E" w:rsidRDefault="00BE204E" w:rsidP="009C2057">
      <w:pPr>
        <w:rPr>
          <w:rFonts w:eastAsiaTheme="minorEastAsia"/>
          <w:i/>
          <w:color w:val="000000" w:themeColor="text1"/>
          <w:lang w:val="en-US" w:eastAsia="zh-CN"/>
        </w:rPr>
      </w:pPr>
    </w:p>
    <w:p w:rsidR="009C2057" w:rsidRDefault="009C2057" w:rsidP="004F5758">
      <w:pPr>
        <w:spacing w:after="120"/>
        <w:rPr>
          <w:b/>
          <w:color w:val="000000" w:themeColor="text1"/>
          <w:u w:val="single"/>
          <w:lang w:eastAsia="ko-KR"/>
        </w:rPr>
      </w:pPr>
    </w:p>
    <w:p w:rsidR="00532788" w:rsidRDefault="00532788" w:rsidP="00532788">
      <w:pPr>
        <w:rPr>
          <w:b/>
          <w:color w:val="000000"/>
          <w:u w:val="single"/>
          <w:lang w:eastAsia="ko-KR"/>
        </w:rPr>
      </w:pPr>
      <w:r>
        <w:rPr>
          <w:b/>
          <w:color w:val="000000"/>
          <w:u w:val="single"/>
          <w:lang w:eastAsia="ko-KR"/>
        </w:rPr>
        <w:t>Issue 2-1-1: SINR setting</w:t>
      </w:r>
    </w:p>
    <w:p w:rsidR="00532788" w:rsidRDefault="00532788" w:rsidP="00532788">
      <w:pPr>
        <w:pStyle w:val="aff8"/>
        <w:numPr>
          <w:ilvl w:val="0"/>
          <w:numId w:val="14"/>
        </w:numPr>
        <w:overflowPunct/>
        <w:autoSpaceDE/>
        <w:autoSpaceDN/>
        <w:adjustRightInd/>
        <w:spacing w:after="120"/>
        <w:ind w:left="720" w:firstLineChars="0"/>
        <w:textAlignment w:val="auto"/>
        <w:rPr>
          <w:b/>
          <w:color w:val="000000"/>
          <w:u w:val="single"/>
          <w:lang w:eastAsia="ko-KR"/>
        </w:rPr>
      </w:pPr>
      <w:r>
        <w:rPr>
          <w:rFonts w:eastAsia="宋体"/>
          <w:color w:val="000000" w:themeColor="text1"/>
          <w:szCs w:val="24"/>
          <w:lang w:eastAsia="zh-CN"/>
        </w:rPr>
        <w:t xml:space="preserve">Proposals </w:t>
      </w:r>
    </w:p>
    <w:p w:rsidR="00532788" w:rsidRDefault="00532788" w:rsidP="00532788">
      <w:pPr>
        <w:pStyle w:val="aff8"/>
        <w:numPr>
          <w:ilvl w:val="1"/>
          <w:numId w:val="14"/>
        </w:numPr>
        <w:overflowPunct/>
        <w:autoSpaceDE/>
        <w:autoSpaceDN/>
        <w:adjustRightInd/>
        <w:spacing w:after="120"/>
        <w:ind w:left="1440" w:firstLineChars="0"/>
        <w:textAlignment w:val="auto"/>
        <w:rPr>
          <w:rFonts w:eastAsia="宋体"/>
          <w:bCs/>
        </w:rPr>
      </w:pPr>
      <w:r>
        <w:rPr>
          <w:rFonts w:eastAsia="宋体"/>
          <w:bCs/>
        </w:rPr>
        <w:t>P1: Update SINR values {-6dB; -3dB; -0.5dB; 2dB} but consider -0.5dB and 2dB as low priority cases. Keep SINR side condition open, and decide it based on simulation results. (Apple)</w:t>
      </w:r>
    </w:p>
    <w:p w:rsidR="00532788" w:rsidRDefault="00532788" w:rsidP="00532788">
      <w:pPr>
        <w:pStyle w:val="aff8"/>
        <w:numPr>
          <w:ilvl w:val="1"/>
          <w:numId w:val="14"/>
        </w:numPr>
        <w:overflowPunct/>
        <w:autoSpaceDE/>
        <w:autoSpaceDN/>
        <w:adjustRightInd/>
        <w:spacing w:after="120"/>
        <w:ind w:left="1440" w:firstLineChars="0"/>
        <w:textAlignment w:val="auto"/>
        <w:rPr>
          <w:rFonts w:eastAsia="宋体"/>
          <w:bCs/>
        </w:rPr>
      </w:pPr>
      <w:r>
        <w:rPr>
          <w:rFonts w:eastAsia="宋体"/>
          <w:bCs/>
        </w:rPr>
        <w:t>P2: As baseline, RAN4 to use -3dB SINR as side condition of accuracy requirements for both OOK based and OFDM based LR.(Huawei vivo)</w:t>
      </w:r>
    </w:p>
    <w:p w:rsidR="00532788" w:rsidRDefault="00532788" w:rsidP="00532788">
      <w:pPr>
        <w:pStyle w:val="aff8"/>
        <w:numPr>
          <w:ilvl w:val="1"/>
          <w:numId w:val="14"/>
        </w:numPr>
        <w:overflowPunct/>
        <w:autoSpaceDE/>
        <w:autoSpaceDN/>
        <w:adjustRightInd/>
        <w:spacing w:after="120"/>
        <w:ind w:left="1440" w:firstLineChars="0"/>
        <w:textAlignment w:val="auto"/>
        <w:rPr>
          <w:rFonts w:eastAsia="宋体"/>
          <w:bCs/>
        </w:rPr>
      </w:pPr>
      <w:r>
        <w:rPr>
          <w:rFonts w:eastAsia="宋体"/>
          <w:bCs/>
        </w:rPr>
        <w:t>P3: -6 dB SINR is low priority and depending on company input. (vivo MTK)</w:t>
      </w:r>
    </w:p>
    <w:p w:rsidR="00532788" w:rsidRDefault="00532788" w:rsidP="00532788">
      <w:pPr>
        <w:spacing w:after="120"/>
        <w:jc w:val="both"/>
        <w:rPr>
          <w:i/>
          <w:lang w:val="en-US"/>
        </w:rPr>
      </w:pPr>
      <w:r>
        <w:rPr>
          <w:i/>
          <w:lang w:val="en-US"/>
        </w:rPr>
        <w:t>Background:</w:t>
      </w:r>
    </w:p>
    <w:p w:rsidR="00532788" w:rsidRDefault="00532788" w:rsidP="00532788">
      <w:pPr>
        <w:autoSpaceDE w:val="0"/>
        <w:autoSpaceDN w:val="0"/>
        <w:adjustRightInd w:val="0"/>
        <w:spacing w:after="0"/>
        <w:rPr>
          <w:rFonts w:ascii="Calibri" w:hAnsi="Calibri" w:cs="Calibri"/>
          <w:i/>
        </w:rPr>
      </w:pPr>
      <w:r>
        <w:rPr>
          <w:rFonts w:ascii="Calibri" w:hAnsi="Calibri" w:cs="Calibri"/>
          <w:i/>
        </w:rPr>
        <w:t>Agreement (RAN1)</w:t>
      </w:r>
    </w:p>
    <w:p w:rsidR="00532788" w:rsidRDefault="00532788" w:rsidP="00532788">
      <w:pPr>
        <w:spacing w:after="120"/>
        <w:ind w:firstLine="284"/>
        <w:jc w:val="both"/>
        <w:rPr>
          <w:rFonts w:ascii="Calibri" w:hAnsi="Calibri" w:cs="Calibri"/>
          <w:i/>
        </w:rPr>
      </w:pPr>
      <w:r>
        <w:rPr>
          <w:rFonts w:ascii="Calibri" w:hAnsi="Calibri" w:cs="Calibri"/>
          <w:i/>
        </w:rPr>
        <w:lastRenderedPageBreak/>
        <w:t xml:space="preserve">RRM measurement accuracy: measurement accuracy within range ± </w:t>
      </w:r>
      <w:proofErr w:type="spellStart"/>
      <w:r>
        <w:rPr>
          <w:rFonts w:ascii="Calibri" w:hAnsi="Calibri" w:cs="Calibri"/>
          <w:i/>
        </w:rPr>
        <w:t>XdB</w:t>
      </w:r>
      <w:proofErr w:type="spellEnd"/>
      <w:r>
        <w:rPr>
          <w:rFonts w:ascii="Calibri" w:hAnsi="Calibri" w:cs="Calibri"/>
          <w:i/>
        </w:rPr>
        <w:t xml:space="preserve"> for Q=90% measurements based on Y LP-SS samples within a period comparable to Z=the length of I-DRX cycle that is larger or equal to 1.28s for at least SNR=-3dB and SNR=-6dB (lower priority), X, Y, and Z is up to company report, other values of SNR are up to company report.</w:t>
      </w:r>
    </w:p>
    <w:p w:rsidR="00532788" w:rsidRDefault="00532788" w:rsidP="00532788">
      <w:pPr>
        <w:rPr>
          <w:rFonts w:eastAsiaTheme="minorEastAsia"/>
          <w:i/>
          <w:color w:val="000000" w:themeColor="text1"/>
          <w:lang w:val="en-US" w:eastAsia="zh-CN"/>
        </w:rPr>
      </w:pPr>
      <w:r>
        <w:rPr>
          <w:rFonts w:eastAsiaTheme="minorEastAsia"/>
          <w:i/>
          <w:color w:val="000000" w:themeColor="text1"/>
          <w:lang w:val="en-US" w:eastAsia="zh-CN"/>
        </w:rPr>
        <w:t>Recommendations:</w:t>
      </w:r>
    </w:p>
    <w:p w:rsidR="004A118D" w:rsidRPr="004A118D" w:rsidRDefault="004A118D" w:rsidP="00532788">
      <w:pPr>
        <w:rPr>
          <w:rFonts w:eastAsiaTheme="minorEastAsia"/>
          <w:i/>
          <w:color w:val="000000" w:themeColor="text1"/>
          <w:highlight w:val="green"/>
          <w:lang w:val="en-US" w:eastAsia="zh-CN"/>
        </w:rPr>
      </w:pPr>
      <w:r w:rsidRPr="004A118D">
        <w:rPr>
          <w:rFonts w:eastAsiaTheme="minorEastAsia"/>
          <w:i/>
          <w:color w:val="000000" w:themeColor="text1"/>
          <w:highlight w:val="green"/>
          <w:lang w:val="en-US" w:eastAsia="zh-CN"/>
        </w:rPr>
        <w:t xml:space="preserve">Agreement: </w:t>
      </w:r>
    </w:p>
    <w:p w:rsidR="00532788" w:rsidRPr="004A118D" w:rsidRDefault="00532788" w:rsidP="00532788">
      <w:pPr>
        <w:rPr>
          <w:bCs/>
          <w:i/>
          <w:highlight w:val="green"/>
        </w:rPr>
      </w:pPr>
      <w:r w:rsidRPr="004A118D">
        <w:rPr>
          <w:bCs/>
          <w:i/>
          <w:highlight w:val="green"/>
        </w:rPr>
        <w:t>Include -6 dB SINR in simulation assumptions SINR and -6 dB SINR is low priority and depending on company input;</w:t>
      </w:r>
    </w:p>
    <w:p w:rsidR="00532788" w:rsidRDefault="00532788" w:rsidP="00532788">
      <w:pPr>
        <w:rPr>
          <w:bCs/>
          <w:i/>
        </w:rPr>
      </w:pPr>
      <w:r w:rsidRPr="004A118D">
        <w:rPr>
          <w:bCs/>
          <w:i/>
          <w:highlight w:val="green"/>
        </w:rPr>
        <w:t>Treat -0.5dB and 2dB SINR as low priority cases;</w:t>
      </w:r>
    </w:p>
    <w:p w:rsidR="0069566B" w:rsidRDefault="0069566B" w:rsidP="0069566B">
      <w:pPr>
        <w:spacing w:after="120"/>
        <w:rPr>
          <w:b/>
          <w:color w:val="000000" w:themeColor="text1"/>
          <w:u w:val="single"/>
          <w:lang w:eastAsia="ko-KR"/>
        </w:rPr>
      </w:pPr>
    </w:p>
    <w:p w:rsidR="00835349" w:rsidRDefault="00835349" w:rsidP="00835349">
      <w:pPr>
        <w:rPr>
          <w:b/>
          <w:color w:val="000000" w:themeColor="text1"/>
          <w:u w:val="single"/>
          <w:lang w:eastAsia="ko-KR"/>
        </w:rPr>
      </w:pPr>
      <w:r>
        <w:rPr>
          <w:b/>
          <w:color w:val="000000" w:themeColor="text1"/>
          <w:u w:val="single"/>
          <w:lang w:eastAsia="ko-KR"/>
        </w:rPr>
        <w:t xml:space="preserve">Issue 2-1-5: On ideal </w:t>
      </w:r>
      <w:r w:rsidR="00401255">
        <w:rPr>
          <w:b/>
          <w:color w:val="000000" w:themeColor="text1"/>
          <w:u w:val="single"/>
          <w:lang w:eastAsia="ko-KR"/>
        </w:rPr>
        <w:t>LP-</w:t>
      </w:r>
      <w:r>
        <w:rPr>
          <w:b/>
          <w:color w:val="000000" w:themeColor="text1"/>
          <w:u w:val="single"/>
          <w:lang w:eastAsia="ko-KR"/>
        </w:rPr>
        <w:t>RSRP/RSRQ in simulation</w:t>
      </w:r>
    </w:p>
    <w:p w:rsidR="00835349" w:rsidRDefault="00835349" w:rsidP="00835349">
      <w:pPr>
        <w:pStyle w:val="aff8"/>
        <w:numPr>
          <w:ilvl w:val="0"/>
          <w:numId w:val="14"/>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 xml:space="preserve">Proposals </w:t>
      </w:r>
    </w:p>
    <w:p w:rsidR="00835349" w:rsidRDefault="00835349" w:rsidP="00835349">
      <w:pPr>
        <w:pStyle w:val="aff8"/>
        <w:numPr>
          <w:ilvl w:val="1"/>
          <w:numId w:val="14"/>
        </w:numPr>
        <w:overflowPunct/>
        <w:autoSpaceDE/>
        <w:autoSpaceDN/>
        <w:adjustRightInd/>
        <w:spacing w:after="120"/>
        <w:ind w:left="1440" w:firstLineChars="0"/>
        <w:textAlignment w:val="auto"/>
        <w:rPr>
          <w:rFonts w:eastAsia="宋体"/>
          <w:bCs/>
        </w:rPr>
      </w:pPr>
      <w:r>
        <w:rPr>
          <w:rFonts w:eastAsia="宋体"/>
          <w:bCs/>
        </w:rPr>
        <w:t>P</w:t>
      </w:r>
      <w:r>
        <w:rPr>
          <w:rFonts w:eastAsia="宋体" w:hint="eastAsia"/>
          <w:bCs/>
          <w:lang w:val="en-US" w:eastAsia="zh-CN"/>
        </w:rPr>
        <w:t>1</w:t>
      </w:r>
      <w:r>
        <w:rPr>
          <w:rFonts w:eastAsia="宋体"/>
          <w:bCs/>
        </w:rPr>
        <w:t xml:space="preserve">: RAN4 to confirm that ideal </w:t>
      </w:r>
      <w:r w:rsidR="002D7C63" w:rsidRPr="002D7C63">
        <w:rPr>
          <w:rFonts w:eastAsia="宋体"/>
          <w:bCs/>
        </w:rPr>
        <w:t>LP-</w:t>
      </w:r>
      <w:r>
        <w:rPr>
          <w:rFonts w:eastAsia="宋体"/>
          <w:bCs/>
        </w:rPr>
        <w:t>RSRP is derived from the serving cell signal after the fading channel; (Huawei Ericsson)</w:t>
      </w:r>
    </w:p>
    <w:p w:rsidR="00835349" w:rsidRDefault="00835349" w:rsidP="00835349">
      <w:pPr>
        <w:pStyle w:val="aff8"/>
        <w:numPr>
          <w:ilvl w:val="2"/>
          <w:numId w:val="14"/>
        </w:numPr>
        <w:overflowPunct/>
        <w:autoSpaceDE/>
        <w:autoSpaceDN/>
        <w:adjustRightInd/>
        <w:spacing w:after="120"/>
        <w:ind w:firstLineChars="0"/>
        <w:textAlignment w:val="auto"/>
        <w:rPr>
          <w:rFonts w:eastAsia="宋体"/>
          <w:bCs/>
        </w:rPr>
      </w:pPr>
      <w:r>
        <w:rPr>
          <w:rFonts w:eastAsia="宋体"/>
          <w:bCs/>
        </w:rPr>
        <w:t xml:space="preserve">Ideal </w:t>
      </w:r>
      <w:r w:rsidR="00BD0598">
        <w:rPr>
          <w:rFonts w:eastAsia="宋体"/>
          <w:bCs/>
        </w:rPr>
        <w:t>LP-</w:t>
      </w:r>
      <w:r>
        <w:rPr>
          <w:rFonts w:eastAsia="宋体"/>
          <w:bCs/>
        </w:rPr>
        <w:t xml:space="preserve">RSRQ is derived based on ideal </w:t>
      </w:r>
      <w:r w:rsidR="003F17F8">
        <w:rPr>
          <w:rFonts w:eastAsia="宋体"/>
          <w:bCs/>
        </w:rPr>
        <w:t>LP-</w:t>
      </w:r>
      <w:r>
        <w:rPr>
          <w:rFonts w:eastAsia="宋体"/>
          <w:bCs/>
        </w:rPr>
        <w:t xml:space="preserve">RSRP divided by the actual </w:t>
      </w:r>
      <w:r w:rsidR="003F17F8">
        <w:rPr>
          <w:rFonts w:eastAsia="宋体"/>
          <w:bCs/>
        </w:rPr>
        <w:t>LP-</w:t>
      </w:r>
      <w:r>
        <w:rPr>
          <w:rFonts w:eastAsia="宋体"/>
          <w:bCs/>
        </w:rPr>
        <w:t>RSSI. (Huawei)</w:t>
      </w:r>
    </w:p>
    <w:p w:rsidR="00835349" w:rsidRDefault="00835349" w:rsidP="00835349">
      <w:pPr>
        <w:pStyle w:val="aff8"/>
        <w:numPr>
          <w:ilvl w:val="2"/>
          <w:numId w:val="14"/>
        </w:numPr>
        <w:overflowPunct/>
        <w:autoSpaceDE/>
        <w:autoSpaceDN/>
        <w:adjustRightInd/>
        <w:spacing w:after="120"/>
        <w:ind w:firstLineChars="0"/>
        <w:textAlignment w:val="auto"/>
        <w:rPr>
          <w:rFonts w:eastAsia="宋体"/>
          <w:bCs/>
        </w:rPr>
      </w:pPr>
      <w:r>
        <w:rPr>
          <w:rFonts w:eastAsia="宋体"/>
          <w:bCs/>
        </w:rPr>
        <w:t xml:space="preserve">Ideal </w:t>
      </w:r>
      <w:r w:rsidR="00DC5889">
        <w:rPr>
          <w:rFonts w:eastAsia="宋体"/>
          <w:bCs/>
        </w:rPr>
        <w:t>LP-</w:t>
      </w:r>
      <w:r>
        <w:rPr>
          <w:rFonts w:eastAsia="宋体"/>
          <w:bCs/>
        </w:rPr>
        <w:t xml:space="preserve">RSRQ is derived based on ideal </w:t>
      </w:r>
      <w:r w:rsidR="003F17F8">
        <w:rPr>
          <w:rFonts w:eastAsia="宋体"/>
          <w:bCs/>
        </w:rPr>
        <w:t>LP-</w:t>
      </w:r>
      <w:r>
        <w:rPr>
          <w:rFonts w:eastAsia="宋体"/>
          <w:bCs/>
        </w:rPr>
        <w:t xml:space="preserve">RSRP divides the calculated </w:t>
      </w:r>
      <w:r w:rsidR="003F17F8">
        <w:rPr>
          <w:rFonts w:eastAsia="宋体"/>
          <w:bCs/>
        </w:rPr>
        <w:t>LP-</w:t>
      </w:r>
      <w:r>
        <w:rPr>
          <w:rFonts w:eastAsia="宋体"/>
          <w:bCs/>
        </w:rPr>
        <w:t>RSSI (Ericsson)</w:t>
      </w:r>
    </w:p>
    <w:p w:rsidR="00835349" w:rsidRDefault="00835349" w:rsidP="00835349">
      <w:pPr>
        <w:pStyle w:val="aff8"/>
        <w:numPr>
          <w:ilvl w:val="1"/>
          <w:numId w:val="14"/>
        </w:numPr>
        <w:overflowPunct/>
        <w:autoSpaceDE/>
        <w:autoSpaceDN/>
        <w:adjustRightInd/>
        <w:spacing w:after="120"/>
        <w:ind w:left="1440" w:firstLineChars="0"/>
        <w:textAlignment w:val="auto"/>
        <w:rPr>
          <w:rFonts w:eastAsia="宋体"/>
          <w:bCs/>
          <w:color w:val="000000" w:themeColor="text1"/>
          <w:lang w:eastAsia="zh-CN"/>
        </w:rPr>
      </w:pPr>
      <w:r>
        <w:rPr>
          <w:rFonts w:eastAsia="宋体"/>
          <w:bCs/>
          <w:color w:val="000000" w:themeColor="text1"/>
          <w:lang w:eastAsia="zh-CN"/>
        </w:rPr>
        <w:t>P</w:t>
      </w:r>
      <w:r>
        <w:rPr>
          <w:rFonts w:eastAsia="宋体" w:hint="eastAsia"/>
          <w:bCs/>
          <w:color w:val="000000" w:themeColor="text1"/>
          <w:lang w:val="en-US" w:eastAsia="zh-CN"/>
        </w:rPr>
        <w:t>2</w:t>
      </w:r>
      <w:r>
        <w:rPr>
          <w:rFonts w:eastAsia="宋体"/>
          <w:bCs/>
          <w:color w:val="000000" w:themeColor="text1"/>
          <w:lang w:eastAsia="zh-CN"/>
        </w:rPr>
        <w:t xml:space="preserve">: Suggest to discuss and align the ideal </w:t>
      </w:r>
      <w:r w:rsidR="005902D8">
        <w:rPr>
          <w:rFonts w:eastAsia="宋体"/>
          <w:bCs/>
          <w:color w:val="000000" w:themeColor="text1"/>
          <w:lang w:eastAsia="zh-CN"/>
        </w:rPr>
        <w:t>LP-</w:t>
      </w:r>
      <w:r>
        <w:rPr>
          <w:rFonts w:eastAsia="宋体"/>
          <w:bCs/>
          <w:color w:val="000000" w:themeColor="text1"/>
          <w:lang w:eastAsia="zh-CN"/>
        </w:rPr>
        <w:t>RSRP calculation (vivo)</w:t>
      </w:r>
    </w:p>
    <w:p w:rsidR="00835349" w:rsidRDefault="00835349" w:rsidP="00835349">
      <w:pPr>
        <w:pStyle w:val="aff8"/>
        <w:numPr>
          <w:ilvl w:val="1"/>
          <w:numId w:val="14"/>
        </w:numPr>
        <w:overflowPunct/>
        <w:autoSpaceDE/>
        <w:autoSpaceDN/>
        <w:adjustRightInd/>
        <w:spacing w:after="120"/>
        <w:ind w:firstLineChars="0"/>
        <w:jc w:val="both"/>
        <w:textAlignment w:val="auto"/>
        <w:rPr>
          <w:color w:val="000000" w:themeColor="text1"/>
        </w:rPr>
      </w:pPr>
      <w:r>
        <w:rPr>
          <w:color w:val="000000" w:themeColor="text1"/>
        </w:rPr>
        <w:t xml:space="preserve">Method 1: The first one is the </w:t>
      </w:r>
      <w:r w:rsidR="005902D8">
        <w:rPr>
          <w:rFonts w:eastAsia="宋体"/>
          <w:bCs/>
          <w:color w:val="000000" w:themeColor="text1"/>
          <w:lang w:eastAsia="zh-CN"/>
        </w:rPr>
        <w:t>LP-</w:t>
      </w:r>
      <w:r>
        <w:rPr>
          <w:color w:val="000000" w:themeColor="text1"/>
        </w:rPr>
        <w:t xml:space="preserve">RSRP is pass the fading channel and with the perfect channel estimation and the real </w:t>
      </w:r>
      <w:r w:rsidR="005902D8">
        <w:rPr>
          <w:rFonts w:eastAsia="宋体"/>
          <w:bCs/>
          <w:color w:val="000000" w:themeColor="text1"/>
          <w:lang w:eastAsia="zh-CN"/>
        </w:rPr>
        <w:t>LP-</w:t>
      </w:r>
      <w:r>
        <w:rPr>
          <w:color w:val="000000" w:themeColor="text1"/>
        </w:rPr>
        <w:t xml:space="preserve">RSRP pass the same channel.   </w:t>
      </w:r>
    </w:p>
    <w:p w:rsidR="00835349" w:rsidRDefault="00835349" w:rsidP="00835349">
      <w:pPr>
        <w:pStyle w:val="aff8"/>
        <w:numPr>
          <w:ilvl w:val="1"/>
          <w:numId w:val="14"/>
        </w:numPr>
        <w:overflowPunct/>
        <w:autoSpaceDE/>
        <w:autoSpaceDN/>
        <w:adjustRightInd/>
        <w:spacing w:after="120"/>
        <w:ind w:firstLineChars="0"/>
        <w:jc w:val="both"/>
        <w:textAlignment w:val="auto"/>
        <w:rPr>
          <w:color w:val="000000" w:themeColor="text1"/>
        </w:rPr>
      </w:pPr>
      <w:r>
        <w:rPr>
          <w:rFonts w:hint="eastAsia"/>
          <w:color w:val="000000" w:themeColor="text1"/>
        </w:rPr>
        <w:t>M</w:t>
      </w:r>
      <w:r>
        <w:rPr>
          <w:color w:val="000000" w:themeColor="text1"/>
        </w:rPr>
        <w:t xml:space="preserve">ethod 2: The second one assumes the impact of the fading channel can be completely removed hence the ideal </w:t>
      </w:r>
      <w:r w:rsidR="00EC330E">
        <w:rPr>
          <w:rFonts w:eastAsia="宋体"/>
          <w:bCs/>
        </w:rPr>
        <w:t>LP-</w:t>
      </w:r>
      <w:r>
        <w:rPr>
          <w:color w:val="000000" w:themeColor="text1"/>
        </w:rPr>
        <w:t xml:space="preserve">RSRP does not need pass the channel whereas the real </w:t>
      </w:r>
      <w:r w:rsidR="005902D8">
        <w:rPr>
          <w:rFonts w:eastAsia="宋体"/>
          <w:bCs/>
          <w:color w:val="000000" w:themeColor="text1"/>
          <w:lang w:eastAsia="zh-CN"/>
        </w:rPr>
        <w:t>LP-</w:t>
      </w:r>
      <w:r>
        <w:rPr>
          <w:color w:val="000000" w:themeColor="text1"/>
        </w:rPr>
        <w:t xml:space="preserve">RSRP will pass the fading channel. </w:t>
      </w:r>
      <w:r>
        <w:rPr>
          <w:rFonts w:eastAsia="宋体" w:hint="eastAsia"/>
          <w:color w:val="000000" w:themeColor="text1"/>
          <w:lang w:val="en-US" w:eastAsia="zh-CN"/>
        </w:rPr>
        <w:t>(CMCC)</w:t>
      </w:r>
    </w:p>
    <w:p w:rsidR="00835349" w:rsidRDefault="00835349" w:rsidP="00835349">
      <w:pPr>
        <w:rPr>
          <w:rFonts w:eastAsiaTheme="minorEastAsia"/>
          <w:i/>
          <w:color w:val="000000" w:themeColor="text1"/>
          <w:lang w:val="en-US" w:eastAsia="zh-CN"/>
        </w:rPr>
      </w:pPr>
      <w:r>
        <w:rPr>
          <w:rFonts w:eastAsiaTheme="minorEastAsia"/>
          <w:i/>
          <w:color w:val="000000" w:themeColor="text1"/>
          <w:lang w:val="en-US" w:eastAsia="zh-CN"/>
        </w:rPr>
        <w:t>Recommendations:</w:t>
      </w:r>
    </w:p>
    <w:p w:rsidR="00F1777C" w:rsidRDefault="00E10B14" w:rsidP="00835349">
      <w:pPr>
        <w:rPr>
          <w:rFonts w:eastAsiaTheme="minorEastAsia"/>
          <w:i/>
          <w:color w:val="000000" w:themeColor="text1"/>
          <w:lang w:val="en-US" w:eastAsia="zh-CN"/>
        </w:rPr>
      </w:pPr>
      <w:r>
        <w:rPr>
          <w:rFonts w:eastAsiaTheme="minorEastAsia"/>
          <w:i/>
          <w:color w:val="000000" w:themeColor="text1"/>
          <w:lang w:val="en-US" w:eastAsia="zh-CN"/>
        </w:rPr>
        <w:t>MTK: support method 1 in P2;</w:t>
      </w:r>
    </w:p>
    <w:p w:rsidR="00E10B14" w:rsidRDefault="001506F4" w:rsidP="00835349">
      <w:pPr>
        <w:rPr>
          <w:rFonts w:eastAsiaTheme="minorEastAsia"/>
          <w:i/>
          <w:color w:val="000000" w:themeColor="text1"/>
          <w:lang w:val="en-US" w:eastAsia="zh-CN"/>
        </w:rPr>
      </w:pPr>
      <w:r>
        <w:rPr>
          <w:rFonts w:eastAsiaTheme="minorEastAsia"/>
          <w:i/>
          <w:color w:val="000000" w:themeColor="text1"/>
          <w:lang w:val="en-US" w:eastAsia="zh-CN"/>
        </w:rPr>
        <w:t>CMCC: ok with method 1 in P2;</w:t>
      </w:r>
    </w:p>
    <w:p w:rsidR="001506F4" w:rsidRDefault="001506F4" w:rsidP="00835349">
      <w:pPr>
        <w:rPr>
          <w:rFonts w:eastAsiaTheme="minorEastAsia"/>
          <w:i/>
          <w:color w:val="000000" w:themeColor="text1"/>
          <w:lang w:val="en-US" w:eastAsia="zh-CN"/>
        </w:rPr>
      </w:pPr>
      <w:r>
        <w:rPr>
          <w:rFonts w:eastAsiaTheme="minorEastAsia"/>
          <w:i/>
          <w:color w:val="000000" w:themeColor="text1"/>
          <w:lang w:val="en-US" w:eastAsia="zh-CN"/>
        </w:rPr>
        <w:t>Xiaomi: ok with method 1 in P2</w:t>
      </w:r>
    </w:p>
    <w:p w:rsidR="003E6F0B" w:rsidRDefault="00CA6816" w:rsidP="00835349">
      <w:pPr>
        <w:rPr>
          <w:rFonts w:eastAsiaTheme="minorEastAsia"/>
          <w:i/>
          <w:color w:val="000000" w:themeColor="text1"/>
          <w:lang w:val="en-US" w:eastAsia="zh-CN"/>
        </w:rPr>
      </w:pPr>
      <w:r>
        <w:rPr>
          <w:rFonts w:eastAsiaTheme="minorEastAsia"/>
          <w:i/>
          <w:color w:val="000000" w:themeColor="text1"/>
          <w:lang w:val="en-US" w:eastAsia="zh-CN"/>
        </w:rPr>
        <w:t>QC has concern regarding how to perform channel estimation in method 1 in P2.</w:t>
      </w:r>
    </w:p>
    <w:p w:rsidR="00CA6816" w:rsidRPr="00CA6816" w:rsidRDefault="00CA6816" w:rsidP="00835349">
      <w:pPr>
        <w:rPr>
          <w:rFonts w:eastAsiaTheme="minorEastAsia"/>
          <w:i/>
          <w:color w:val="000000" w:themeColor="text1"/>
          <w:highlight w:val="green"/>
          <w:lang w:val="en-US" w:eastAsia="zh-CN"/>
        </w:rPr>
      </w:pPr>
      <w:r w:rsidRPr="00CA6816">
        <w:rPr>
          <w:rFonts w:eastAsiaTheme="minorEastAsia"/>
          <w:i/>
          <w:color w:val="000000" w:themeColor="text1"/>
          <w:highlight w:val="green"/>
          <w:lang w:val="en-US" w:eastAsia="zh-CN"/>
        </w:rPr>
        <w:t xml:space="preserve">Agreement: </w:t>
      </w:r>
    </w:p>
    <w:p w:rsidR="00CA6816" w:rsidRDefault="00CA6816" w:rsidP="00835349">
      <w:pPr>
        <w:rPr>
          <w:rFonts w:eastAsiaTheme="minorEastAsia"/>
          <w:i/>
          <w:color w:val="000000" w:themeColor="text1"/>
          <w:lang w:val="en-US" w:eastAsia="zh-CN"/>
        </w:rPr>
      </w:pPr>
      <w:r w:rsidRPr="00CA6816">
        <w:rPr>
          <w:rFonts w:eastAsiaTheme="minorEastAsia"/>
          <w:i/>
          <w:color w:val="000000" w:themeColor="text1"/>
          <w:highlight w:val="green"/>
          <w:lang w:val="en-US" w:eastAsia="zh-CN"/>
        </w:rPr>
        <w:t>Use on method 1 in P2 as a base further check the difference between method 1 and method 2 in P2</w:t>
      </w:r>
      <w:r>
        <w:rPr>
          <w:rFonts w:eastAsiaTheme="minorEastAsia"/>
          <w:i/>
          <w:color w:val="000000" w:themeColor="text1"/>
          <w:highlight w:val="green"/>
          <w:lang w:val="en-US" w:eastAsia="zh-CN"/>
        </w:rPr>
        <w:t xml:space="preserve"> and check the channel estimation assumption in ideal RSRP</w:t>
      </w:r>
      <w:r w:rsidR="001A380A">
        <w:rPr>
          <w:rFonts w:eastAsiaTheme="minorEastAsia"/>
          <w:i/>
          <w:color w:val="000000" w:themeColor="text1"/>
          <w:highlight w:val="green"/>
          <w:lang w:val="en-US" w:eastAsia="zh-CN"/>
        </w:rPr>
        <w:t xml:space="preserve"> for OOK based LR</w:t>
      </w:r>
      <w:r>
        <w:rPr>
          <w:rFonts w:eastAsiaTheme="minorEastAsia"/>
          <w:i/>
          <w:color w:val="000000" w:themeColor="text1"/>
          <w:highlight w:val="green"/>
          <w:lang w:val="en-US" w:eastAsia="zh-CN"/>
        </w:rPr>
        <w:t xml:space="preserve"> </w:t>
      </w:r>
    </w:p>
    <w:p w:rsidR="00A778CC" w:rsidRDefault="00A778CC" w:rsidP="00835349">
      <w:pPr>
        <w:rPr>
          <w:rFonts w:eastAsiaTheme="minorEastAsia"/>
          <w:i/>
          <w:color w:val="000000" w:themeColor="text1"/>
          <w:lang w:val="en-US" w:eastAsia="zh-CN"/>
        </w:rPr>
      </w:pPr>
    </w:p>
    <w:p w:rsidR="0078276D" w:rsidRDefault="0078276D" w:rsidP="0078276D">
      <w:pPr>
        <w:rPr>
          <w:b/>
          <w:color w:val="000000" w:themeColor="text1"/>
          <w:u w:val="single"/>
          <w:lang w:eastAsia="ko-KR"/>
        </w:rPr>
      </w:pPr>
      <w:r>
        <w:rPr>
          <w:b/>
          <w:color w:val="000000" w:themeColor="text1"/>
          <w:u w:val="single"/>
          <w:lang w:eastAsia="ko-KR"/>
        </w:rPr>
        <w:t xml:space="preserve">Issue 2-1-6: On SCS in simulation </w:t>
      </w:r>
    </w:p>
    <w:p w:rsidR="0078276D" w:rsidRDefault="0078276D" w:rsidP="0078276D">
      <w:pPr>
        <w:pStyle w:val="aff8"/>
        <w:numPr>
          <w:ilvl w:val="0"/>
          <w:numId w:val="14"/>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 xml:space="preserve">Proposals </w:t>
      </w:r>
    </w:p>
    <w:p w:rsidR="0078276D" w:rsidRDefault="0078276D" w:rsidP="0078276D">
      <w:pPr>
        <w:pStyle w:val="aff8"/>
        <w:numPr>
          <w:ilvl w:val="1"/>
          <w:numId w:val="14"/>
        </w:numPr>
        <w:overflowPunct/>
        <w:autoSpaceDE/>
        <w:autoSpaceDN/>
        <w:adjustRightInd/>
        <w:spacing w:after="120"/>
        <w:ind w:left="1440" w:firstLineChars="0"/>
        <w:textAlignment w:val="auto"/>
        <w:rPr>
          <w:rFonts w:eastAsia="宋体"/>
          <w:bCs/>
        </w:rPr>
      </w:pPr>
      <w:r>
        <w:rPr>
          <w:rFonts w:eastAsia="宋体"/>
          <w:bCs/>
        </w:rPr>
        <w:t xml:space="preserve">P1: </w:t>
      </w:r>
      <w:r>
        <w:rPr>
          <w:rFonts w:eastAsia="宋体"/>
          <w:bCs/>
        </w:rPr>
        <w:fldChar w:fldCharType="begin"/>
      </w:r>
      <w:r>
        <w:rPr>
          <w:rFonts w:eastAsia="宋体"/>
          <w:bCs/>
        </w:rPr>
        <w:instrText xml:space="preserve"> REF _Ref178714051 \h  \* MERGEFORMAT </w:instrText>
      </w:r>
      <w:r>
        <w:rPr>
          <w:rFonts w:eastAsia="宋体"/>
          <w:bCs/>
        </w:rPr>
      </w:r>
      <w:r>
        <w:rPr>
          <w:rFonts w:eastAsia="宋体"/>
          <w:bCs/>
        </w:rPr>
        <w:fldChar w:fldCharType="separate"/>
      </w:r>
      <w:r>
        <w:rPr>
          <w:rFonts w:eastAsia="宋体" w:hint="eastAsia"/>
          <w:bCs/>
        </w:rPr>
        <w:t>RAN4 to agree d</w:t>
      </w:r>
      <w:r>
        <w:rPr>
          <w:rFonts w:eastAsia="宋体"/>
          <w:bCs/>
        </w:rPr>
        <w:t>ata and control channel subcarrier spacing</w:t>
      </w:r>
      <w:r>
        <w:rPr>
          <w:rFonts w:eastAsia="宋体" w:hint="eastAsia"/>
          <w:bCs/>
        </w:rPr>
        <w:t xml:space="preserve"> as follow.</w:t>
      </w:r>
      <w:r>
        <w:rPr>
          <w:rFonts w:eastAsia="宋体"/>
          <w:bCs/>
        </w:rPr>
        <w:fldChar w:fldCharType="end"/>
      </w:r>
      <w:r>
        <w:rPr>
          <w:rFonts w:eastAsia="宋体"/>
          <w:bCs/>
        </w:rPr>
        <w:t xml:space="preserve"> (Ericsson)</w:t>
      </w:r>
    </w:p>
    <w:p w:rsidR="0078276D" w:rsidRDefault="0078276D" w:rsidP="0078276D">
      <w:pPr>
        <w:pStyle w:val="aff8"/>
        <w:numPr>
          <w:ilvl w:val="2"/>
          <w:numId w:val="14"/>
        </w:numPr>
        <w:overflowPunct/>
        <w:autoSpaceDE/>
        <w:autoSpaceDN/>
        <w:adjustRightInd/>
        <w:spacing w:after="120"/>
        <w:ind w:firstLineChars="0"/>
        <w:textAlignment w:val="auto"/>
        <w:rPr>
          <w:rFonts w:eastAsia="宋体"/>
          <w:bCs/>
        </w:rPr>
      </w:pPr>
      <w:r>
        <w:rPr>
          <w:rFonts w:eastAsia="宋体"/>
          <w:bCs/>
        </w:rPr>
        <w:t xml:space="preserve">OFDM based: The same as </w:t>
      </w:r>
      <w:r>
        <w:rPr>
          <w:rFonts w:eastAsia="宋体" w:hint="eastAsia"/>
          <w:bCs/>
        </w:rPr>
        <w:t>SSB</w:t>
      </w:r>
      <w:r>
        <w:rPr>
          <w:rFonts w:eastAsia="宋体"/>
          <w:bCs/>
        </w:rPr>
        <w:t xml:space="preserve"> subcarrier spacing</w:t>
      </w:r>
    </w:p>
    <w:p w:rsidR="0078276D" w:rsidRDefault="0078276D" w:rsidP="0078276D">
      <w:pPr>
        <w:pStyle w:val="aff8"/>
        <w:numPr>
          <w:ilvl w:val="2"/>
          <w:numId w:val="14"/>
        </w:numPr>
        <w:overflowPunct/>
        <w:autoSpaceDE/>
        <w:autoSpaceDN/>
        <w:adjustRightInd/>
        <w:spacing w:after="120"/>
        <w:ind w:firstLineChars="0"/>
        <w:textAlignment w:val="auto"/>
        <w:rPr>
          <w:rFonts w:eastAsia="宋体"/>
          <w:bCs/>
        </w:rPr>
      </w:pPr>
      <w:r>
        <w:rPr>
          <w:rFonts w:eastAsia="宋体"/>
          <w:bCs/>
        </w:rPr>
        <w:t xml:space="preserve">OOK based: the same as one of the SCS(s) used for other NR transmission </w:t>
      </w:r>
    </w:p>
    <w:p w:rsidR="0078276D" w:rsidRDefault="0078276D" w:rsidP="0078276D">
      <w:pPr>
        <w:pStyle w:val="aff8"/>
        <w:numPr>
          <w:ilvl w:val="1"/>
          <w:numId w:val="14"/>
        </w:numPr>
        <w:overflowPunct/>
        <w:autoSpaceDE/>
        <w:autoSpaceDN/>
        <w:adjustRightInd/>
        <w:spacing w:after="120"/>
        <w:ind w:left="1440" w:firstLineChars="0"/>
        <w:textAlignment w:val="auto"/>
        <w:rPr>
          <w:rFonts w:eastAsia="宋体"/>
          <w:bCs/>
        </w:rPr>
      </w:pPr>
      <w:r>
        <w:rPr>
          <w:rFonts w:eastAsia="宋体" w:hint="eastAsia"/>
          <w:bCs/>
          <w:lang w:eastAsia="zh-CN"/>
        </w:rPr>
        <w:lastRenderedPageBreak/>
        <w:t>P</w:t>
      </w:r>
      <w:r>
        <w:rPr>
          <w:rFonts w:eastAsia="宋体"/>
          <w:bCs/>
          <w:lang w:eastAsia="zh-CN"/>
        </w:rPr>
        <w:t xml:space="preserve">2: </w:t>
      </w:r>
      <w:r>
        <w:rPr>
          <w:rFonts w:eastAsia="宋体" w:hint="eastAsia"/>
          <w:bCs/>
        </w:rPr>
        <w:t>RAN4 to agree only using SCS = 30KHz in the simulation</w:t>
      </w:r>
      <w:r>
        <w:rPr>
          <w:rFonts w:eastAsia="宋体"/>
          <w:bCs/>
        </w:rPr>
        <w:t>. (LG Huawei vivo Ericsson Nokia)</w:t>
      </w:r>
    </w:p>
    <w:p w:rsidR="0078276D" w:rsidRDefault="0078276D" w:rsidP="0078276D">
      <w:pPr>
        <w:pStyle w:val="aff8"/>
        <w:numPr>
          <w:ilvl w:val="2"/>
          <w:numId w:val="14"/>
        </w:numPr>
        <w:overflowPunct/>
        <w:autoSpaceDE/>
        <w:autoSpaceDN/>
        <w:adjustRightInd/>
        <w:spacing w:after="120"/>
        <w:ind w:firstLineChars="0"/>
        <w:textAlignment w:val="auto"/>
        <w:rPr>
          <w:rFonts w:eastAsia="宋体"/>
          <w:bCs/>
        </w:rPr>
      </w:pPr>
      <w:r>
        <w:rPr>
          <w:rFonts w:eastAsia="宋体"/>
          <w:lang w:eastAsia="zh-CN"/>
        </w:rPr>
        <w:t>Can be revisited depending on the RAN1 agreement on the binary sequence design (Huawei)</w:t>
      </w:r>
    </w:p>
    <w:p w:rsidR="0078276D" w:rsidRDefault="0078276D" w:rsidP="0078276D">
      <w:pPr>
        <w:pStyle w:val="aff8"/>
        <w:numPr>
          <w:ilvl w:val="1"/>
          <w:numId w:val="14"/>
        </w:numPr>
        <w:overflowPunct/>
        <w:autoSpaceDE/>
        <w:autoSpaceDN/>
        <w:adjustRightInd/>
        <w:spacing w:after="120"/>
        <w:ind w:left="1440" w:firstLineChars="0"/>
        <w:textAlignment w:val="auto"/>
        <w:rPr>
          <w:rFonts w:eastAsia="宋体"/>
          <w:bCs/>
        </w:rPr>
      </w:pPr>
      <w:r>
        <w:rPr>
          <w:rFonts w:eastAsia="宋体"/>
          <w:bCs/>
        </w:rPr>
        <w:t xml:space="preserve">P3: </w:t>
      </w:r>
      <w:r>
        <w:rPr>
          <w:rFonts w:hint="eastAsia"/>
          <w:bCs/>
          <w:iCs/>
          <w:lang w:val="en-US" w:eastAsia="zh-CN"/>
        </w:rPr>
        <w:t>Prefer to check the accuracy performance under SCS 15kHz scenario as well</w:t>
      </w:r>
      <w:r>
        <w:rPr>
          <w:bCs/>
          <w:iCs/>
          <w:lang w:val="en-US" w:eastAsia="zh-CN"/>
        </w:rPr>
        <w:t xml:space="preserve"> (CMCC)</w:t>
      </w:r>
    </w:p>
    <w:p w:rsidR="0078276D" w:rsidRDefault="0078276D" w:rsidP="0078276D">
      <w:pPr>
        <w:rPr>
          <w:rFonts w:eastAsiaTheme="minorEastAsia"/>
          <w:i/>
          <w:color w:val="000000" w:themeColor="text1"/>
          <w:lang w:val="en-US" w:eastAsia="zh-CN"/>
        </w:rPr>
      </w:pPr>
      <w:r>
        <w:rPr>
          <w:rFonts w:eastAsiaTheme="minorEastAsia"/>
          <w:i/>
          <w:color w:val="000000" w:themeColor="text1"/>
          <w:lang w:val="en-US" w:eastAsia="zh-CN"/>
        </w:rPr>
        <w:t>Recommendations:</w:t>
      </w:r>
    </w:p>
    <w:p w:rsidR="0078276D" w:rsidRDefault="0078276D" w:rsidP="0078276D">
      <w:pPr>
        <w:rPr>
          <w:bCs/>
          <w:i/>
        </w:rPr>
      </w:pPr>
      <w:r>
        <w:rPr>
          <w:bCs/>
          <w:i/>
        </w:rPr>
        <w:t xml:space="preserve">Check whether </w:t>
      </w:r>
      <w:r>
        <w:rPr>
          <w:rFonts w:hint="eastAsia"/>
          <w:bCs/>
          <w:i/>
        </w:rPr>
        <w:t>only using SCS = 30KHz in the simulation</w:t>
      </w:r>
      <w:r>
        <w:rPr>
          <w:bCs/>
          <w:i/>
        </w:rPr>
        <w:t xml:space="preserve"> is agreeable</w:t>
      </w:r>
    </w:p>
    <w:p w:rsidR="00D77196" w:rsidRPr="00D77196" w:rsidRDefault="00D77196" w:rsidP="0078276D">
      <w:pPr>
        <w:rPr>
          <w:bCs/>
          <w:i/>
          <w:highlight w:val="green"/>
        </w:rPr>
      </w:pPr>
      <w:r w:rsidRPr="00D77196">
        <w:rPr>
          <w:bCs/>
          <w:i/>
          <w:highlight w:val="green"/>
        </w:rPr>
        <w:t xml:space="preserve">Agreement: </w:t>
      </w:r>
    </w:p>
    <w:p w:rsidR="00D77196" w:rsidRDefault="00D77196" w:rsidP="00D77196">
      <w:pPr>
        <w:rPr>
          <w:bCs/>
          <w:i/>
        </w:rPr>
      </w:pPr>
      <w:r w:rsidRPr="00D77196">
        <w:rPr>
          <w:bCs/>
          <w:i/>
          <w:highlight w:val="green"/>
        </w:rPr>
        <w:t>U</w:t>
      </w:r>
      <w:r w:rsidRPr="00D77196">
        <w:rPr>
          <w:rFonts w:hint="eastAsia"/>
          <w:bCs/>
          <w:i/>
          <w:highlight w:val="green"/>
        </w:rPr>
        <w:t xml:space="preserve">sing SCS = 30KHz </w:t>
      </w:r>
      <w:r w:rsidRPr="00D77196">
        <w:rPr>
          <w:bCs/>
          <w:i/>
          <w:highlight w:val="green"/>
        </w:rPr>
        <w:t xml:space="preserve">as the base </w:t>
      </w:r>
      <w:r w:rsidRPr="00D77196">
        <w:rPr>
          <w:rFonts w:hint="eastAsia"/>
          <w:bCs/>
          <w:i/>
          <w:highlight w:val="green"/>
        </w:rPr>
        <w:t>in the simulation</w:t>
      </w:r>
      <w:r>
        <w:rPr>
          <w:bCs/>
          <w:i/>
        </w:rPr>
        <w:t xml:space="preserve"> </w:t>
      </w:r>
    </w:p>
    <w:p w:rsidR="00D77196" w:rsidRDefault="00D77196" w:rsidP="0078276D">
      <w:pPr>
        <w:rPr>
          <w:bCs/>
          <w:i/>
        </w:rPr>
      </w:pPr>
    </w:p>
    <w:p w:rsidR="0078276D" w:rsidRDefault="0078276D" w:rsidP="0078276D">
      <w:pPr>
        <w:rPr>
          <w:b/>
          <w:color w:val="000000" w:themeColor="text1"/>
          <w:u w:val="single"/>
          <w:lang w:eastAsia="ko-KR"/>
        </w:rPr>
      </w:pPr>
      <w:r>
        <w:rPr>
          <w:b/>
          <w:color w:val="000000" w:themeColor="text1"/>
          <w:u w:val="single"/>
          <w:lang w:eastAsia="ko-KR"/>
        </w:rPr>
        <w:t xml:space="preserve">Issue 2-1-7: On OOK interference </w:t>
      </w:r>
    </w:p>
    <w:p w:rsidR="0078276D" w:rsidRDefault="0078276D" w:rsidP="0078276D">
      <w:pPr>
        <w:pStyle w:val="aff8"/>
        <w:numPr>
          <w:ilvl w:val="0"/>
          <w:numId w:val="14"/>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 xml:space="preserve">Proposals </w:t>
      </w:r>
    </w:p>
    <w:p w:rsidR="0078276D" w:rsidRDefault="0078276D" w:rsidP="0078276D">
      <w:pPr>
        <w:pStyle w:val="aff8"/>
        <w:numPr>
          <w:ilvl w:val="1"/>
          <w:numId w:val="14"/>
        </w:numPr>
        <w:overflowPunct/>
        <w:autoSpaceDE/>
        <w:autoSpaceDN/>
        <w:adjustRightInd/>
        <w:spacing w:after="120"/>
        <w:ind w:left="1440" w:firstLineChars="0"/>
        <w:textAlignment w:val="auto"/>
        <w:rPr>
          <w:rFonts w:eastAsia="宋体"/>
          <w:bCs/>
        </w:rPr>
      </w:pPr>
      <w:r>
        <w:rPr>
          <w:rFonts w:eastAsia="宋体"/>
          <w:bCs/>
        </w:rPr>
        <w:t>P1: Define interference LP-SS binary sequences for simulation alignment. (Apple)</w:t>
      </w:r>
    </w:p>
    <w:p w:rsidR="0078276D" w:rsidRDefault="0078276D" w:rsidP="0078276D">
      <w:pPr>
        <w:pStyle w:val="aff8"/>
        <w:numPr>
          <w:ilvl w:val="1"/>
          <w:numId w:val="14"/>
        </w:numPr>
        <w:overflowPunct/>
        <w:autoSpaceDE/>
        <w:autoSpaceDN/>
        <w:adjustRightInd/>
        <w:spacing w:after="120"/>
        <w:ind w:left="1440" w:firstLineChars="0"/>
        <w:textAlignment w:val="auto"/>
        <w:rPr>
          <w:rFonts w:eastAsia="宋体"/>
          <w:bCs/>
        </w:rPr>
      </w:pPr>
      <w:r>
        <w:rPr>
          <w:rFonts w:eastAsia="宋体"/>
          <w:bCs/>
        </w:rPr>
        <w:t>P1: RAN4 to wait for RAN1 conclusion on the detailed sequence design before deciding whether to define sequence combination for serving and neighbour cells for simulation purpose (Huawei vivo)</w:t>
      </w:r>
    </w:p>
    <w:p w:rsidR="0078276D" w:rsidRDefault="0078276D" w:rsidP="0078276D">
      <w:pPr>
        <w:rPr>
          <w:rFonts w:eastAsiaTheme="minorEastAsia"/>
          <w:i/>
          <w:color w:val="000000" w:themeColor="text1"/>
          <w:lang w:val="en-US" w:eastAsia="zh-CN"/>
        </w:rPr>
      </w:pPr>
      <w:r>
        <w:rPr>
          <w:rFonts w:eastAsiaTheme="minorEastAsia"/>
          <w:i/>
          <w:color w:val="000000" w:themeColor="text1"/>
          <w:lang w:val="en-US" w:eastAsia="zh-CN"/>
        </w:rPr>
        <w:t>Recommendations:</w:t>
      </w:r>
    </w:p>
    <w:p w:rsidR="0078276D" w:rsidRDefault="0078276D" w:rsidP="0078276D">
      <w:pPr>
        <w:rPr>
          <w:rFonts w:eastAsiaTheme="minorEastAsia"/>
          <w:i/>
          <w:color w:val="000000" w:themeColor="text1"/>
          <w:lang w:val="en-US" w:eastAsia="zh-CN"/>
        </w:rPr>
      </w:pPr>
      <w:r>
        <w:rPr>
          <w:rFonts w:eastAsiaTheme="minorEastAsia"/>
          <w:i/>
          <w:color w:val="000000" w:themeColor="text1"/>
          <w:lang w:val="en-US" w:eastAsia="zh-CN"/>
        </w:rPr>
        <w:t>Check whether the principle of P1 is agreeable</w:t>
      </w:r>
    </w:p>
    <w:p w:rsidR="00353D56" w:rsidRDefault="001173E1" w:rsidP="0078276D">
      <w:pPr>
        <w:rPr>
          <w:rFonts w:eastAsiaTheme="minorEastAsia"/>
          <w:i/>
          <w:color w:val="000000" w:themeColor="text1"/>
          <w:lang w:val="en-US" w:eastAsia="zh-CN"/>
        </w:rPr>
      </w:pPr>
      <w:r w:rsidRPr="001C3F88">
        <w:rPr>
          <w:rFonts w:eastAsiaTheme="minorEastAsia"/>
          <w:i/>
          <w:color w:val="000000" w:themeColor="text1"/>
          <w:highlight w:val="green"/>
          <w:lang w:val="en-US" w:eastAsia="zh-CN"/>
        </w:rPr>
        <w:t xml:space="preserve">Agreement: </w:t>
      </w:r>
      <w:r w:rsidR="001C3F88" w:rsidRPr="001C3F88">
        <w:rPr>
          <w:bCs/>
          <w:highlight w:val="green"/>
        </w:rPr>
        <w:t xml:space="preserve">Define a specific LP-SS binary sequences of the serving </w:t>
      </w:r>
      <w:proofErr w:type="gramStart"/>
      <w:r w:rsidR="001C3F88" w:rsidRPr="001C3F88">
        <w:rPr>
          <w:bCs/>
          <w:highlight w:val="green"/>
        </w:rPr>
        <w:t>and  interference</w:t>
      </w:r>
      <w:proofErr w:type="gramEnd"/>
      <w:r w:rsidR="001C3F88" w:rsidRPr="001C3F88">
        <w:rPr>
          <w:bCs/>
          <w:highlight w:val="green"/>
        </w:rPr>
        <w:t xml:space="preserve"> cell for simulation alignment.</w:t>
      </w:r>
    </w:p>
    <w:p w:rsidR="00835349" w:rsidRPr="0078276D" w:rsidRDefault="00835349" w:rsidP="0069566B">
      <w:pPr>
        <w:spacing w:after="120"/>
        <w:rPr>
          <w:b/>
          <w:color w:val="000000" w:themeColor="text1"/>
          <w:u w:val="single"/>
          <w:lang w:val="en-US" w:eastAsia="ko-KR"/>
        </w:rPr>
      </w:pPr>
    </w:p>
    <w:p w:rsidR="00D72767" w:rsidRDefault="00D72767" w:rsidP="00D72767">
      <w:pPr>
        <w:rPr>
          <w:b/>
          <w:color w:val="000000" w:themeColor="text1"/>
          <w:u w:val="single"/>
          <w:lang w:eastAsia="ko-KR"/>
        </w:rPr>
      </w:pPr>
      <w:r>
        <w:rPr>
          <w:b/>
          <w:color w:val="000000" w:themeColor="text1"/>
          <w:u w:val="single"/>
          <w:lang w:eastAsia="ko-KR"/>
        </w:rPr>
        <w:t xml:space="preserve">Issue 1-1-9: LP-WUR status at legacy case (not at LP-WUS monitoring case/fully offloading(case 1) case/RRM relaxation (case 3) case)  </w:t>
      </w:r>
    </w:p>
    <w:p w:rsidR="00D72767" w:rsidRDefault="00D72767" w:rsidP="00D72767">
      <w:pPr>
        <w:pStyle w:val="aff8"/>
        <w:numPr>
          <w:ilvl w:val="0"/>
          <w:numId w:val="14"/>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 xml:space="preserve">Proposals </w:t>
      </w:r>
    </w:p>
    <w:p w:rsidR="00D72767" w:rsidRDefault="00D72767" w:rsidP="00D72767">
      <w:pPr>
        <w:pStyle w:val="aff8"/>
        <w:numPr>
          <w:ilvl w:val="1"/>
          <w:numId w:val="1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P1: </w:t>
      </w:r>
      <w:r>
        <w:rPr>
          <w:rFonts w:eastAsia="宋体" w:hint="eastAsia"/>
          <w:color w:val="000000" w:themeColor="text1"/>
          <w:szCs w:val="24"/>
          <w:lang w:eastAsia="zh-CN"/>
        </w:rPr>
        <w:t>LP-WUR is ON for serving cell measurement, but when and how to turn on LR for serving cell measurement is up to UE implementation.</w:t>
      </w:r>
      <w:r>
        <w:rPr>
          <w:rFonts w:eastAsia="宋体"/>
          <w:color w:val="000000" w:themeColor="text1"/>
          <w:szCs w:val="24"/>
          <w:lang w:eastAsia="zh-CN"/>
        </w:rPr>
        <w:t xml:space="preserve"> (LG Apple </w:t>
      </w:r>
      <w:proofErr w:type="spellStart"/>
      <w:r>
        <w:rPr>
          <w:rFonts w:eastAsia="宋体"/>
          <w:color w:val="000000" w:themeColor="text1"/>
          <w:szCs w:val="24"/>
          <w:lang w:eastAsia="zh-CN"/>
        </w:rPr>
        <w:t>xiaomi</w:t>
      </w:r>
      <w:proofErr w:type="spellEnd"/>
      <w:r>
        <w:rPr>
          <w:rFonts w:eastAsia="宋体"/>
          <w:color w:val="000000" w:themeColor="text1"/>
          <w:szCs w:val="24"/>
          <w:lang w:eastAsia="zh-CN"/>
        </w:rPr>
        <w:t xml:space="preserve"> CMCC </w:t>
      </w:r>
      <w:proofErr w:type="spellStart"/>
      <w:r>
        <w:rPr>
          <w:rFonts w:eastAsia="宋体"/>
          <w:color w:val="000000" w:themeColor="text1"/>
          <w:szCs w:val="24"/>
          <w:lang w:eastAsia="zh-CN"/>
        </w:rPr>
        <w:t>oppo</w:t>
      </w:r>
      <w:proofErr w:type="spellEnd"/>
      <w:r>
        <w:rPr>
          <w:rFonts w:eastAsia="宋体"/>
          <w:color w:val="000000" w:themeColor="text1"/>
          <w:szCs w:val="24"/>
          <w:lang w:eastAsia="zh-CN"/>
        </w:rPr>
        <w:t xml:space="preserve"> Huawei vivo</w:t>
      </w:r>
      <w:r>
        <w:rPr>
          <w:rFonts w:eastAsia="宋体" w:hint="eastAsia"/>
          <w:color w:val="000000" w:themeColor="text1"/>
          <w:szCs w:val="24"/>
          <w:lang w:val="en-US" w:eastAsia="zh-CN"/>
        </w:rPr>
        <w:t>, ZTE</w:t>
      </w:r>
      <w:r>
        <w:rPr>
          <w:rFonts w:eastAsia="宋体"/>
          <w:color w:val="000000" w:themeColor="text1"/>
          <w:szCs w:val="24"/>
          <w:lang w:eastAsia="zh-CN"/>
        </w:rPr>
        <w:t>)</w:t>
      </w:r>
    </w:p>
    <w:p w:rsidR="00D72767" w:rsidRDefault="00D72767" w:rsidP="00D72767">
      <w:pPr>
        <w:pStyle w:val="aff8"/>
        <w:numPr>
          <w:ilvl w:val="2"/>
          <w:numId w:val="14"/>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P1-1: No LP-WUR measurement and evaluation requirement is applicable when LR is “on” at the legacy state; (</w:t>
      </w:r>
      <w:proofErr w:type="spellStart"/>
      <w:r>
        <w:rPr>
          <w:rFonts w:eastAsia="宋体"/>
          <w:color w:val="000000" w:themeColor="text1"/>
          <w:szCs w:val="24"/>
          <w:lang w:eastAsia="zh-CN"/>
        </w:rPr>
        <w:t>xiaomi</w:t>
      </w:r>
      <w:proofErr w:type="spellEnd"/>
      <w:r>
        <w:rPr>
          <w:rFonts w:eastAsia="宋体"/>
          <w:color w:val="000000" w:themeColor="text1"/>
          <w:szCs w:val="24"/>
          <w:lang w:eastAsia="zh-CN"/>
        </w:rPr>
        <w:t xml:space="preserve"> CMCC </w:t>
      </w:r>
      <w:proofErr w:type="spellStart"/>
      <w:r>
        <w:rPr>
          <w:rFonts w:eastAsia="宋体"/>
          <w:color w:val="000000" w:themeColor="text1"/>
          <w:szCs w:val="24"/>
          <w:lang w:eastAsia="zh-CN"/>
        </w:rPr>
        <w:t>oppo</w:t>
      </w:r>
      <w:proofErr w:type="spellEnd"/>
      <w:r>
        <w:rPr>
          <w:rFonts w:eastAsia="宋体"/>
          <w:color w:val="000000" w:themeColor="text1"/>
          <w:szCs w:val="24"/>
          <w:lang w:eastAsia="zh-CN"/>
        </w:rPr>
        <w:t xml:space="preserve"> Huawei Ericsson vivo)</w:t>
      </w:r>
    </w:p>
    <w:p w:rsidR="00D72767" w:rsidRDefault="00D72767" w:rsidP="00D72767">
      <w:pPr>
        <w:pStyle w:val="aff8"/>
        <w:numPr>
          <w:ilvl w:val="3"/>
          <w:numId w:val="14"/>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Note: in detail, no requirement is applicable on LR for the following cases: from legacy case to LP-WUR monitoring, from legacy case to RRM measurement fully offloading (case 1), and from legacy case to RRM measurement relaxation (case 3).</w:t>
      </w:r>
    </w:p>
    <w:p w:rsidR="00D72767" w:rsidRDefault="00D72767" w:rsidP="00D72767">
      <w:pPr>
        <w:pStyle w:val="aff8"/>
        <w:numPr>
          <w:ilvl w:val="1"/>
          <w:numId w:val="1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P2: </w:t>
      </w:r>
      <w:r>
        <w:rPr>
          <w:rFonts w:eastAsia="宋体" w:hint="eastAsia"/>
          <w:color w:val="000000" w:themeColor="text1"/>
          <w:szCs w:val="24"/>
          <w:lang w:eastAsia="zh-CN"/>
        </w:rPr>
        <w:t>After MR measurement result is higher than MR threshold, UE turn on its LR. The requirement for LR measurement at legacy case should also be defined.</w:t>
      </w:r>
      <w:r>
        <w:rPr>
          <w:rFonts w:eastAsia="宋体"/>
          <w:color w:val="000000" w:themeColor="text1"/>
          <w:szCs w:val="24"/>
          <w:lang w:eastAsia="zh-CN"/>
        </w:rPr>
        <w:t xml:space="preserve"> (CMCC)</w:t>
      </w:r>
    </w:p>
    <w:p w:rsidR="00D72767" w:rsidRDefault="00D72767" w:rsidP="00D72767">
      <w:pPr>
        <w:pStyle w:val="aff8"/>
        <w:numPr>
          <w:ilvl w:val="1"/>
          <w:numId w:val="1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P3: </w:t>
      </w:r>
      <w:bookmarkStart w:id="3" w:name="_Toc189844360"/>
      <w:r>
        <w:rPr>
          <w:rFonts w:eastAsia="宋体"/>
          <w:color w:val="000000" w:themeColor="text1"/>
          <w:szCs w:val="24"/>
          <w:lang w:eastAsia="zh-CN"/>
        </w:rPr>
        <w:t>LP-WUR status outside of the LP-WUS monitoring does not have impact to legacy procedures</w:t>
      </w:r>
      <w:bookmarkEnd w:id="3"/>
      <w:r>
        <w:rPr>
          <w:rFonts w:eastAsia="宋体"/>
          <w:color w:val="000000" w:themeColor="text1"/>
          <w:szCs w:val="24"/>
          <w:lang w:eastAsia="zh-CN"/>
        </w:rPr>
        <w:t xml:space="preserve"> (Nokia)</w:t>
      </w:r>
    </w:p>
    <w:p w:rsidR="00D72767" w:rsidRDefault="00D72767" w:rsidP="00D72767">
      <w:pPr>
        <w:spacing w:after="120"/>
        <w:rPr>
          <w:rFonts w:eastAsiaTheme="minorEastAsia"/>
          <w:i/>
          <w:color w:val="000000" w:themeColor="text1"/>
          <w:lang w:val="en-US" w:eastAsia="zh-CN"/>
        </w:rPr>
      </w:pPr>
      <w:r>
        <w:rPr>
          <w:rFonts w:eastAsiaTheme="minorEastAsia"/>
          <w:i/>
          <w:color w:val="000000" w:themeColor="text1"/>
          <w:lang w:val="en-US" w:eastAsia="zh-CN"/>
        </w:rPr>
        <w:t>Background:</w:t>
      </w:r>
    </w:p>
    <w:p w:rsidR="00D72767" w:rsidRDefault="00D72767" w:rsidP="00D72767">
      <w:pPr>
        <w:pStyle w:val="aff8"/>
        <w:numPr>
          <w:ilvl w:val="0"/>
          <w:numId w:val="14"/>
        </w:numPr>
        <w:spacing w:after="120"/>
        <w:ind w:firstLineChars="0"/>
        <w:rPr>
          <w:rFonts w:eastAsiaTheme="minorEastAsia"/>
          <w:i/>
          <w:color w:val="000000" w:themeColor="text1"/>
          <w:lang w:val="en-US" w:eastAsia="zh-CN"/>
        </w:rPr>
      </w:pPr>
      <w:r>
        <w:rPr>
          <w:rFonts w:eastAsiaTheme="minorEastAsia"/>
          <w:i/>
          <w:color w:val="000000" w:themeColor="text1"/>
          <w:lang w:val="en-US" w:eastAsia="zh-CN"/>
        </w:rPr>
        <w:lastRenderedPageBreak/>
        <w:t>Summary of entry/exit conditions based on existing RAN2’s agreements</w:t>
      </w:r>
    </w:p>
    <w:tbl>
      <w:tblPr>
        <w:tblStyle w:val="afe"/>
        <w:tblW w:w="9634" w:type="dxa"/>
        <w:tblLook w:val="04A0" w:firstRow="1" w:lastRow="0" w:firstColumn="1" w:lastColumn="0" w:noHBand="0" w:noVBand="1"/>
      </w:tblPr>
      <w:tblGrid>
        <w:gridCol w:w="2830"/>
        <w:gridCol w:w="4678"/>
        <w:gridCol w:w="2126"/>
      </w:tblGrid>
      <w:tr w:rsidR="00D72767" w:rsidTr="00D7646F">
        <w:tc>
          <w:tcPr>
            <w:tcW w:w="2830" w:type="dxa"/>
          </w:tcPr>
          <w:p w:rsidR="00D72767" w:rsidRDefault="00D72767" w:rsidP="00D7646F">
            <w:pPr>
              <w:spacing w:after="0"/>
              <w:jc w:val="center"/>
              <w:rPr>
                <w:b/>
                <w:sz w:val="14"/>
                <w:szCs w:val="24"/>
                <w:lang w:val="en-US" w:eastAsia="zh-CN"/>
              </w:rPr>
            </w:pPr>
            <w:r>
              <w:rPr>
                <w:b/>
                <w:sz w:val="14"/>
                <w:szCs w:val="24"/>
                <w:lang w:val="en-US" w:eastAsia="zh-CN"/>
              </w:rPr>
              <w:t>Case</w:t>
            </w:r>
          </w:p>
        </w:tc>
        <w:tc>
          <w:tcPr>
            <w:tcW w:w="4678" w:type="dxa"/>
          </w:tcPr>
          <w:p w:rsidR="00D72767" w:rsidRDefault="00D72767" w:rsidP="00D7646F">
            <w:pPr>
              <w:spacing w:after="0"/>
              <w:jc w:val="center"/>
              <w:rPr>
                <w:b/>
                <w:sz w:val="14"/>
                <w:szCs w:val="24"/>
                <w:lang w:val="en-US" w:eastAsia="zh-CN"/>
              </w:rPr>
            </w:pPr>
            <w:r>
              <w:rPr>
                <w:b/>
                <w:sz w:val="14"/>
                <w:szCs w:val="24"/>
                <w:lang w:val="en-US" w:eastAsia="zh-CN"/>
              </w:rPr>
              <w:t>Entry conditions</w:t>
            </w:r>
          </w:p>
        </w:tc>
        <w:tc>
          <w:tcPr>
            <w:tcW w:w="2126" w:type="dxa"/>
          </w:tcPr>
          <w:p w:rsidR="00D72767" w:rsidRDefault="00D72767" w:rsidP="00D7646F">
            <w:pPr>
              <w:spacing w:after="0"/>
              <w:jc w:val="center"/>
              <w:rPr>
                <w:b/>
                <w:sz w:val="14"/>
                <w:szCs w:val="24"/>
                <w:lang w:val="en-US" w:eastAsia="zh-CN"/>
              </w:rPr>
            </w:pPr>
            <w:r>
              <w:rPr>
                <w:rFonts w:hint="eastAsia"/>
                <w:b/>
                <w:sz w:val="14"/>
                <w:szCs w:val="24"/>
                <w:lang w:val="en-US" w:eastAsia="zh-CN"/>
              </w:rPr>
              <w:t>E</w:t>
            </w:r>
            <w:r>
              <w:rPr>
                <w:b/>
                <w:sz w:val="14"/>
                <w:szCs w:val="24"/>
                <w:lang w:val="en-US" w:eastAsia="zh-CN"/>
              </w:rPr>
              <w:t>xit conditions</w:t>
            </w:r>
          </w:p>
        </w:tc>
      </w:tr>
      <w:tr w:rsidR="00D72767" w:rsidTr="00D7646F">
        <w:tc>
          <w:tcPr>
            <w:tcW w:w="2830" w:type="dxa"/>
          </w:tcPr>
          <w:p w:rsidR="00D72767" w:rsidRDefault="00D72767" w:rsidP="00D7646F">
            <w:pPr>
              <w:spacing w:line="0" w:lineRule="atLeast"/>
              <w:jc w:val="center"/>
              <w:rPr>
                <w:sz w:val="14"/>
                <w:szCs w:val="24"/>
                <w:lang w:val="en-US" w:eastAsia="zh-CN"/>
              </w:rPr>
            </w:pPr>
            <w:r>
              <w:rPr>
                <w:rFonts w:hint="eastAsia"/>
                <w:sz w:val="14"/>
                <w:szCs w:val="24"/>
                <w:lang w:val="en-US" w:eastAsia="zh-CN"/>
              </w:rPr>
              <w:t>L</w:t>
            </w:r>
            <w:r>
              <w:rPr>
                <w:sz w:val="14"/>
                <w:szCs w:val="24"/>
                <w:lang w:val="en-US" w:eastAsia="zh-CN"/>
              </w:rPr>
              <w:t>P-WUS monitoring</w:t>
            </w:r>
          </w:p>
        </w:tc>
        <w:tc>
          <w:tcPr>
            <w:tcW w:w="4678" w:type="dxa"/>
          </w:tcPr>
          <w:p w:rsidR="00D72767" w:rsidRDefault="00D72767" w:rsidP="00D7646F">
            <w:pPr>
              <w:spacing w:line="0" w:lineRule="atLeast"/>
              <w:jc w:val="center"/>
              <w:rPr>
                <w:sz w:val="14"/>
                <w:szCs w:val="24"/>
                <w:lang w:val="en-US" w:eastAsia="zh-CN"/>
              </w:rPr>
            </w:pPr>
            <w:r>
              <w:rPr>
                <w:rFonts w:hint="eastAsia"/>
                <w:sz w:val="14"/>
                <w:szCs w:val="24"/>
                <w:lang w:val="en-US" w:eastAsia="zh-CN"/>
              </w:rPr>
              <w:t>M</w:t>
            </w:r>
            <w:r>
              <w:rPr>
                <w:sz w:val="14"/>
                <w:szCs w:val="24"/>
                <w:lang w:val="en-US" w:eastAsia="zh-CN"/>
              </w:rPr>
              <w:t>R threshold and optional LR threshold</w:t>
            </w:r>
          </w:p>
        </w:tc>
        <w:tc>
          <w:tcPr>
            <w:tcW w:w="2126" w:type="dxa"/>
          </w:tcPr>
          <w:p w:rsidR="00D72767" w:rsidRDefault="00D72767" w:rsidP="00D7646F">
            <w:pPr>
              <w:spacing w:line="0" w:lineRule="atLeast"/>
              <w:jc w:val="center"/>
              <w:rPr>
                <w:sz w:val="14"/>
                <w:szCs w:val="24"/>
                <w:lang w:val="en-US" w:eastAsia="zh-CN"/>
              </w:rPr>
            </w:pPr>
            <w:r>
              <w:rPr>
                <w:sz w:val="14"/>
                <w:szCs w:val="24"/>
                <w:lang w:val="en-US" w:eastAsia="zh-CN"/>
              </w:rPr>
              <w:t>LR threshold</w:t>
            </w:r>
          </w:p>
        </w:tc>
      </w:tr>
      <w:tr w:rsidR="00D72767" w:rsidTr="00D7646F">
        <w:tc>
          <w:tcPr>
            <w:tcW w:w="2830" w:type="dxa"/>
          </w:tcPr>
          <w:p w:rsidR="00D72767" w:rsidRDefault="00D72767" w:rsidP="00D7646F">
            <w:pPr>
              <w:spacing w:line="0" w:lineRule="atLeast"/>
              <w:jc w:val="center"/>
              <w:rPr>
                <w:sz w:val="14"/>
                <w:szCs w:val="24"/>
                <w:lang w:val="en-US" w:eastAsia="zh-CN"/>
              </w:rPr>
            </w:pPr>
            <w:r>
              <w:rPr>
                <w:rFonts w:hint="eastAsia"/>
                <w:sz w:val="14"/>
                <w:szCs w:val="24"/>
                <w:lang w:val="en-US" w:eastAsia="zh-CN"/>
              </w:rPr>
              <w:t>R</w:t>
            </w:r>
            <w:r>
              <w:rPr>
                <w:sz w:val="14"/>
                <w:szCs w:val="24"/>
                <w:lang w:val="en-US" w:eastAsia="zh-CN"/>
              </w:rPr>
              <w:t>RM measurement fully offloading (Case 1)</w:t>
            </w:r>
          </w:p>
        </w:tc>
        <w:tc>
          <w:tcPr>
            <w:tcW w:w="4678" w:type="dxa"/>
          </w:tcPr>
          <w:p w:rsidR="00D72767" w:rsidRDefault="00D72767" w:rsidP="00D7646F">
            <w:pPr>
              <w:spacing w:line="0" w:lineRule="atLeast"/>
              <w:jc w:val="center"/>
              <w:rPr>
                <w:sz w:val="14"/>
                <w:szCs w:val="24"/>
                <w:lang w:val="en-US" w:eastAsia="zh-CN"/>
              </w:rPr>
            </w:pPr>
            <w:r>
              <w:rPr>
                <w:rFonts w:hint="eastAsia"/>
                <w:sz w:val="14"/>
                <w:szCs w:val="24"/>
                <w:lang w:val="en-US" w:eastAsia="zh-CN"/>
              </w:rPr>
              <w:t>M</w:t>
            </w:r>
            <w:r>
              <w:rPr>
                <w:sz w:val="14"/>
                <w:szCs w:val="24"/>
                <w:lang w:val="en-US" w:eastAsia="zh-CN"/>
              </w:rPr>
              <w:t>R threshold and optional LR threshold</w:t>
            </w:r>
          </w:p>
        </w:tc>
        <w:tc>
          <w:tcPr>
            <w:tcW w:w="2126" w:type="dxa"/>
          </w:tcPr>
          <w:p w:rsidR="00D72767" w:rsidRDefault="00D72767" w:rsidP="00D7646F">
            <w:pPr>
              <w:spacing w:line="0" w:lineRule="atLeast"/>
              <w:jc w:val="center"/>
              <w:rPr>
                <w:sz w:val="14"/>
                <w:szCs w:val="24"/>
                <w:lang w:val="en-US" w:eastAsia="zh-CN"/>
              </w:rPr>
            </w:pPr>
            <w:r>
              <w:rPr>
                <w:rFonts w:hint="eastAsia"/>
                <w:sz w:val="14"/>
                <w:szCs w:val="24"/>
                <w:lang w:val="en-US" w:eastAsia="zh-CN"/>
              </w:rPr>
              <w:t>L</w:t>
            </w:r>
            <w:r>
              <w:rPr>
                <w:sz w:val="14"/>
                <w:szCs w:val="24"/>
                <w:lang w:val="en-US" w:eastAsia="zh-CN"/>
              </w:rPr>
              <w:t>R threshold</w:t>
            </w:r>
          </w:p>
        </w:tc>
      </w:tr>
      <w:tr w:rsidR="00D72767" w:rsidTr="00D7646F">
        <w:tc>
          <w:tcPr>
            <w:tcW w:w="2830" w:type="dxa"/>
          </w:tcPr>
          <w:p w:rsidR="00D72767" w:rsidRDefault="00D72767" w:rsidP="00D7646F">
            <w:pPr>
              <w:spacing w:line="0" w:lineRule="atLeast"/>
              <w:jc w:val="center"/>
              <w:rPr>
                <w:sz w:val="14"/>
                <w:szCs w:val="24"/>
                <w:lang w:val="en-US" w:eastAsia="zh-CN"/>
              </w:rPr>
            </w:pPr>
            <w:r>
              <w:rPr>
                <w:sz w:val="14"/>
                <w:szCs w:val="24"/>
                <w:lang w:val="en-US" w:eastAsia="zh-CN"/>
              </w:rPr>
              <w:t>RRM measurement relaxation (Case 3)</w:t>
            </w:r>
          </w:p>
        </w:tc>
        <w:tc>
          <w:tcPr>
            <w:tcW w:w="4678" w:type="dxa"/>
          </w:tcPr>
          <w:p w:rsidR="00D72767" w:rsidRDefault="00D72767" w:rsidP="00D7646F">
            <w:pPr>
              <w:spacing w:line="0" w:lineRule="atLeast"/>
              <w:jc w:val="center"/>
              <w:rPr>
                <w:sz w:val="14"/>
                <w:szCs w:val="24"/>
                <w:lang w:val="en-US" w:eastAsia="zh-CN"/>
              </w:rPr>
            </w:pPr>
            <w:r>
              <w:rPr>
                <w:sz w:val="14"/>
                <w:szCs w:val="24"/>
                <w:lang w:val="en-US" w:eastAsia="zh-CN"/>
              </w:rPr>
              <w:t xml:space="preserve">  For </w:t>
            </w:r>
            <w:r>
              <w:rPr>
                <w:rFonts w:hint="eastAsia"/>
                <w:sz w:val="14"/>
                <w:szCs w:val="24"/>
                <w:lang w:val="en-US" w:eastAsia="zh-CN"/>
              </w:rPr>
              <w:t xml:space="preserve">serving cell </w:t>
            </w:r>
            <w:r>
              <w:rPr>
                <w:sz w:val="14"/>
                <w:szCs w:val="24"/>
                <w:lang w:val="en-US" w:eastAsia="zh-CN"/>
              </w:rPr>
              <w:t xml:space="preserve">RRM relaxation, </w:t>
            </w:r>
            <w:r>
              <w:rPr>
                <w:rFonts w:hint="eastAsia"/>
                <w:sz w:val="14"/>
                <w:szCs w:val="24"/>
                <w:lang w:val="en-US" w:eastAsia="zh-CN"/>
              </w:rPr>
              <w:t>at least</w:t>
            </w:r>
            <w:r>
              <w:rPr>
                <w:sz w:val="14"/>
                <w:szCs w:val="24"/>
                <w:lang w:val="en-US" w:eastAsia="zh-CN"/>
              </w:rPr>
              <w:t xml:space="preserve"> MR threshold, </w:t>
            </w:r>
            <w:r>
              <w:rPr>
                <w:rFonts w:hint="eastAsia"/>
                <w:sz w:val="14"/>
                <w:szCs w:val="24"/>
                <w:lang w:val="en-US" w:eastAsia="zh-CN"/>
              </w:rPr>
              <w:t xml:space="preserve">FFS if </w:t>
            </w:r>
            <w:r>
              <w:rPr>
                <w:sz w:val="14"/>
                <w:szCs w:val="24"/>
                <w:lang w:val="en-US" w:eastAsia="zh-CN"/>
              </w:rPr>
              <w:t xml:space="preserve">LR measurement is </w:t>
            </w:r>
            <w:r>
              <w:rPr>
                <w:rFonts w:hint="eastAsia"/>
                <w:sz w:val="14"/>
                <w:szCs w:val="24"/>
                <w:lang w:val="en-US" w:eastAsia="zh-CN"/>
              </w:rPr>
              <w:t>needed</w:t>
            </w:r>
            <w:r>
              <w:rPr>
                <w:sz w:val="14"/>
                <w:szCs w:val="24"/>
                <w:lang w:val="en-US" w:eastAsia="zh-CN"/>
              </w:rPr>
              <w:t>.</w:t>
            </w:r>
          </w:p>
          <w:p w:rsidR="00D72767" w:rsidRDefault="00D72767" w:rsidP="00D7646F">
            <w:pPr>
              <w:spacing w:line="0" w:lineRule="atLeast"/>
              <w:jc w:val="center"/>
              <w:rPr>
                <w:sz w:val="14"/>
                <w:szCs w:val="24"/>
                <w:lang w:val="en-US" w:eastAsia="zh-CN"/>
              </w:rPr>
            </w:pPr>
            <w:r>
              <w:rPr>
                <w:rFonts w:hint="eastAsia"/>
                <w:sz w:val="14"/>
                <w:szCs w:val="24"/>
                <w:lang w:val="en-US" w:eastAsia="zh-CN"/>
              </w:rPr>
              <w:t xml:space="preserve">FFS if the entry </w:t>
            </w:r>
            <w:r>
              <w:rPr>
                <w:sz w:val="14"/>
                <w:szCs w:val="24"/>
                <w:lang w:val="en-US" w:eastAsia="zh-CN"/>
              </w:rPr>
              <w:t>condition</w:t>
            </w:r>
            <w:r>
              <w:rPr>
                <w:rFonts w:hint="eastAsia"/>
                <w:sz w:val="14"/>
                <w:szCs w:val="24"/>
                <w:lang w:val="en-US" w:eastAsia="zh-CN"/>
              </w:rPr>
              <w:t xml:space="preserve"> for serving cell RRM </w:t>
            </w:r>
            <w:r>
              <w:rPr>
                <w:sz w:val="14"/>
                <w:szCs w:val="24"/>
                <w:lang w:val="en-US" w:eastAsia="zh-CN"/>
              </w:rPr>
              <w:t>measurement</w:t>
            </w:r>
            <w:r>
              <w:rPr>
                <w:rFonts w:hint="eastAsia"/>
                <w:sz w:val="14"/>
                <w:szCs w:val="24"/>
                <w:lang w:val="en-US" w:eastAsia="zh-CN"/>
              </w:rPr>
              <w:t xml:space="preserve"> relaxation is the same as </w:t>
            </w:r>
            <w:proofErr w:type="spellStart"/>
            <w:r>
              <w:rPr>
                <w:rFonts w:hint="eastAsia"/>
                <w:sz w:val="14"/>
                <w:szCs w:val="24"/>
                <w:lang w:val="en-US" w:eastAsia="zh-CN"/>
              </w:rPr>
              <w:t>neighbour</w:t>
            </w:r>
            <w:proofErr w:type="spellEnd"/>
            <w:r>
              <w:rPr>
                <w:rFonts w:hint="eastAsia"/>
                <w:sz w:val="14"/>
                <w:szCs w:val="24"/>
                <w:lang w:val="en-US" w:eastAsia="zh-CN"/>
              </w:rPr>
              <w:t xml:space="preserve"> cell RRM </w:t>
            </w:r>
            <w:r>
              <w:rPr>
                <w:sz w:val="14"/>
                <w:szCs w:val="24"/>
                <w:lang w:val="en-US" w:eastAsia="zh-CN"/>
              </w:rPr>
              <w:t>measurement</w:t>
            </w:r>
            <w:r>
              <w:rPr>
                <w:rFonts w:hint="eastAsia"/>
                <w:sz w:val="14"/>
                <w:szCs w:val="24"/>
                <w:lang w:val="en-US" w:eastAsia="zh-CN"/>
              </w:rPr>
              <w:t xml:space="preserve"> relaxation</w:t>
            </w:r>
          </w:p>
        </w:tc>
        <w:tc>
          <w:tcPr>
            <w:tcW w:w="2126" w:type="dxa"/>
          </w:tcPr>
          <w:p w:rsidR="00D72767" w:rsidRDefault="00D72767" w:rsidP="00D7646F">
            <w:pPr>
              <w:spacing w:line="0" w:lineRule="atLeast"/>
              <w:jc w:val="center"/>
              <w:rPr>
                <w:sz w:val="14"/>
                <w:szCs w:val="24"/>
                <w:lang w:val="en-US" w:eastAsia="zh-CN"/>
              </w:rPr>
            </w:pPr>
            <w:r>
              <w:rPr>
                <w:sz w:val="14"/>
                <w:szCs w:val="24"/>
                <w:lang w:val="en-US" w:eastAsia="zh-CN"/>
              </w:rPr>
              <w:t>FFS</w:t>
            </w:r>
          </w:p>
        </w:tc>
      </w:tr>
    </w:tbl>
    <w:p w:rsidR="00D72767" w:rsidRDefault="00D72767" w:rsidP="00D72767">
      <w:pPr>
        <w:rPr>
          <w:rFonts w:eastAsiaTheme="minorEastAsia"/>
          <w:i/>
          <w:color w:val="000000" w:themeColor="text1"/>
          <w:lang w:val="en-US" w:eastAsia="zh-CN"/>
        </w:rPr>
      </w:pPr>
    </w:p>
    <w:p w:rsidR="00D72767" w:rsidRDefault="00D72767" w:rsidP="00D72767">
      <w:pPr>
        <w:rPr>
          <w:rFonts w:eastAsiaTheme="minorEastAsia"/>
          <w:i/>
          <w:color w:val="000000" w:themeColor="text1"/>
          <w:lang w:val="en-US" w:eastAsia="zh-CN"/>
        </w:rPr>
      </w:pPr>
      <w:r>
        <w:rPr>
          <w:rFonts w:eastAsiaTheme="minorEastAsia"/>
          <w:i/>
          <w:color w:val="000000" w:themeColor="text1"/>
          <w:lang w:val="en-US" w:eastAsia="zh-CN"/>
        </w:rPr>
        <w:t xml:space="preserve">Recommendations: </w:t>
      </w:r>
    </w:p>
    <w:p w:rsidR="00D72767" w:rsidRPr="00282FC4" w:rsidRDefault="00282FC4" w:rsidP="00D72767">
      <w:pPr>
        <w:rPr>
          <w:i/>
          <w:color w:val="000000" w:themeColor="text1"/>
          <w:szCs w:val="24"/>
          <w:highlight w:val="green"/>
          <w:lang w:eastAsia="zh-CN"/>
        </w:rPr>
      </w:pPr>
      <w:r>
        <w:rPr>
          <w:i/>
          <w:color w:val="000000" w:themeColor="text1"/>
          <w:szCs w:val="24"/>
          <w:highlight w:val="green"/>
          <w:lang w:eastAsia="zh-CN"/>
        </w:rPr>
        <w:t>Agreement:</w:t>
      </w:r>
    </w:p>
    <w:p w:rsidR="00D72767" w:rsidRPr="00282FC4" w:rsidRDefault="00887089" w:rsidP="00D72767">
      <w:pPr>
        <w:rPr>
          <w:i/>
          <w:color w:val="000000" w:themeColor="text1"/>
          <w:szCs w:val="24"/>
          <w:highlight w:val="green"/>
          <w:lang w:eastAsia="zh-CN"/>
        </w:rPr>
      </w:pPr>
      <w:r w:rsidRPr="00282FC4">
        <w:rPr>
          <w:i/>
          <w:color w:val="000000" w:themeColor="text1"/>
          <w:szCs w:val="24"/>
          <w:highlight w:val="green"/>
          <w:lang w:eastAsia="zh-CN"/>
        </w:rPr>
        <w:t xml:space="preserve">At legacy state, </w:t>
      </w:r>
      <w:r w:rsidR="00D72767" w:rsidRPr="00282FC4">
        <w:rPr>
          <w:rFonts w:hint="eastAsia"/>
          <w:i/>
          <w:color w:val="000000" w:themeColor="text1"/>
          <w:szCs w:val="24"/>
          <w:highlight w:val="green"/>
          <w:lang w:eastAsia="zh-CN"/>
        </w:rPr>
        <w:t xml:space="preserve"> when and how to turn on LR for serving cell measurement is up to UE implementation</w:t>
      </w:r>
      <w:r w:rsidRPr="00282FC4">
        <w:rPr>
          <w:i/>
          <w:color w:val="000000" w:themeColor="text1"/>
          <w:szCs w:val="24"/>
          <w:highlight w:val="green"/>
          <w:lang w:eastAsia="zh-CN"/>
        </w:rPr>
        <w:t>.</w:t>
      </w:r>
      <w:r w:rsidR="00D72767" w:rsidRPr="00282FC4">
        <w:rPr>
          <w:i/>
          <w:color w:val="000000" w:themeColor="text1"/>
          <w:szCs w:val="24"/>
          <w:highlight w:val="green"/>
          <w:lang w:eastAsia="zh-CN"/>
        </w:rPr>
        <w:t xml:space="preserve"> </w:t>
      </w:r>
    </w:p>
    <w:p w:rsidR="00E52C43" w:rsidRDefault="00E52C43">
      <w:pPr>
        <w:rPr>
          <w:rFonts w:eastAsiaTheme="minorEastAsia"/>
          <w:i/>
          <w:color w:val="000000" w:themeColor="text1"/>
          <w:lang w:val="en-US" w:eastAsia="zh-CN"/>
        </w:rPr>
      </w:pPr>
    </w:p>
    <w:p w:rsidR="00E52C43" w:rsidRDefault="002E2F37">
      <w:pPr>
        <w:spacing w:after="120"/>
        <w:rPr>
          <w:b/>
          <w:color w:val="000000" w:themeColor="text1"/>
          <w:u w:val="single"/>
          <w:lang w:eastAsia="ko-KR"/>
        </w:rPr>
      </w:pPr>
      <w:r>
        <w:rPr>
          <w:b/>
          <w:color w:val="000000" w:themeColor="text1"/>
          <w:u w:val="single"/>
          <w:lang w:eastAsia="ko-KR"/>
        </w:rPr>
        <w:t xml:space="preserve">Issue 1-2-7: On LP-WUR cell selection evaluation requirements for case 1  </w:t>
      </w:r>
    </w:p>
    <w:p w:rsidR="00E52C43" w:rsidRDefault="002E2F37">
      <w:pPr>
        <w:pStyle w:val="aff8"/>
        <w:numPr>
          <w:ilvl w:val="0"/>
          <w:numId w:val="14"/>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 xml:space="preserve">Proposals </w:t>
      </w:r>
    </w:p>
    <w:p w:rsidR="00E52C43" w:rsidRDefault="002E2F37">
      <w:pPr>
        <w:pStyle w:val="aff8"/>
        <w:numPr>
          <w:ilvl w:val="1"/>
          <w:numId w:val="14"/>
        </w:numPr>
        <w:overflowPunct/>
        <w:autoSpaceDE/>
        <w:autoSpaceDN/>
        <w:adjustRightInd/>
        <w:spacing w:after="120"/>
        <w:ind w:left="1440" w:firstLineChars="0"/>
        <w:jc w:val="both"/>
        <w:textAlignment w:val="auto"/>
        <w:rPr>
          <w:rFonts w:eastAsia="宋体"/>
          <w:color w:val="000000" w:themeColor="text1"/>
          <w:szCs w:val="24"/>
          <w:lang w:eastAsia="zh-CN"/>
        </w:rPr>
      </w:pPr>
      <w:r>
        <w:rPr>
          <w:rFonts w:eastAsia="宋体" w:hint="eastAsia"/>
          <w:color w:val="000000" w:themeColor="text1"/>
          <w:szCs w:val="24"/>
          <w:lang w:eastAsia="zh-CN"/>
        </w:rPr>
        <w:t>P</w:t>
      </w:r>
      <w:r>
        <w:rPr>
          <w:rFonts w:eastAsia="宋体"/>
          <w:color w:val="000000" w:themeColor="text1"/>
          <w:szCs w:val="24"/>
          <w:lang w:eastAsia="zh-CN"/>
        </w:rPr>
        <w:t xml:space="preserve">1: No need to define the LR-WUR based cell selection criterion evaluation in case 1. </w:t>
      </w:r>
      <w:r>
        <w:rPr>
          <w:rFonts w:eastAsia="宋体" w:hint="eastAsia"/>
          <w:color w:val="000000" w:themeColor="text1"/>
          <w:szCs w:val="24"/>
          <w:lang w:eastAsia="zh-CN"/>
        </w:rPr>
        <w:t>(</w:t>
      </w:r>
      <w:r>
        <w:rPr>
          <w:rFonts w:eastAsia="宋体"/>
          <w:color w:val="000000" w:themeColor="text1"/>
          <w:szCs w:val="24"/>
          <w:lang w:eastAsia="zh-CN"/>
        </w:rPr>
        <w:t>Apple CMCC vivo Huawei MTK)</w:t>
      </w:r>
    </w:p>
    <w:p w:rsidR="00E52C43" w:rsidRDefault="002E2F37">
      <w:pPr>
        <w:pStyle w:val="aff8"/>
        <w:numPr>
          <w:ilvl w:val="1"/>
          <w:numId w:val="14"/>
        </w:numPr>
        <w:overflowPunct/>
        <w:autoSpaceDE/>
        <w:autoSpaceDN/>
        <w:adjustRightInd/>
        <w:spacing w:after="120"/>
        <w:ind w:left="1440" w:firstLineChars="0"/>
        <w:jc w:val="both"/>
        <w:textAlignment w:val="auto"/>
        <w:rPr>
          <w:rFonts w:eastAsia="宋体"/>
          <w:color w:val="000000" w:themeColor="text1"/>
          <w:szCs w:val="24"/>
          <w:lang w:eastAsia="zh-CN"/>
        </w:rPr>
      </w:pPr>
      <w:r>
        <w:rPr>
          <w:rFonts w:eastAsia="宋体" w:hint="eastAsia"/>
          <w:color w:val="000000" w:themeColor="text1"/>
          <w:szCs w:val="24"/>
          <w:lang w:eastAsia="zh-CN"/>
        </w:rPr>
        <w:t>P</w:t>
      </w:r>
      <w:r>
        <w:rPr>
          <w:rFonts w:eastAsia="宋体"/>
          <w:color w:val="000000" w:themeColor="text1"/>
          <w:szCs w:val="24"/>
          <w:lang w:eastAsia="zh-CN"/>
        </w:rPr>
        <w:t>2: Define</w:t>
      </w:r>
      <w:r>
        <w:rPr>
          <w:rFonts w:eastAsia="宋体" w:hint="eastAsia"/>
          <w:color w:val="000000" w:themeColor="text1"/>
          <w:szCs w:val="24"/>
          <w:lang w:eastAsia="zh-CN"/>
        </w:rPr>
        <w:t xml:space="preserve"> LP-WUR based serving cell </w:t>
      </w:r>
      <w:r>
        <w:rPr>
          <w:rFonts w:eastAsia="宋体"/>
          <w:color w:val="000000" w:themeColor="text1"/>
          <w:szCs w:val="24"/>
          <w:lang w:eastAsia="zh-CN"/>
        </w:rPr>
        <w:t>selection criterion S</w:t>
      </w:r>
      <w:r>
        <w:rPr>
          <w:rFonts w:eastAsia="宋体" w:hint="eastAsia"/>
          <w:color w:val="000000" w:themeColor="text1"/>
          <w:szCs w:val="24"/>
          <w:lang w:eastAsia="zh-CN"/>
        </w:rPr>
        <w:t xml:space="preserve"> evaluation requirement</w:t>
      </w:r>
      <w:r>
        <w:rPr>
          <w:rFonts w:eastAsia="宋体"/>
          <w:color w:val="000000" w:themeColor="text1"/>
          <w:szCs w:val="24"/>
          <w:lang w:eastAsia="zh-CN"/>
        </w:rPr>
        <w:t xml:space="preserve"> in case 1. (CATT Ericsson)</w:t>
      </w:r>
    </w:p>
    <w:p w:rsidR="00E52C43" w:rsidRDefault="002E2F37">
      <w:pPr>
        <w:pStyle w:val="aff8"/>
        <w:numPr>
          <w:ilvl w:val="1"/>
          <w:numId w:val="14"/>
        </w:numPr>
        <w:overflowPunct/>
        <w:autoSpaceDE/>
        <w:autoSpaceDN/>
        <w:adjustRightInd/>
        <w:spacing w:after="120"/>
        <w:ind w:firstLineChars="0"/>
        <w:jc w:val="both"/>
        <w:textAlignment w:val="auto"/>
        <w:rPr>
          <w:rFonts w:eastAsia="宋体"/>
          <w:color w:val="000000" w:themeColor="text1"/>
          <w:szCs w:val="24"/>
          <w:lang w:eastAsia="zh-CN"/>
        </w:rPr>
      </w:pPr>
      <w:r>
        <w:rPr>
          <w:rFonts w:eastAsia="宋体" w:hint="eastAsia"/>
          <w:color w:val="000000" w:themeColor="text1"/>
          <w:szCs w:val="24"/>
          <w:lang w:eastAsia="zh-CN"/>
        </w:rPr>
        <w:t>P</w:t>
      </w:r>
      <w:r>
        <w:rPr>
          <w:rFonts w:eastAsia="宋体"/>
          <w:color w:val="000000" w:themeColor="text1"/>
          <w:szCs w:val="24"/>
          <w:lang w:eastAsia="zh-CN"/>
        </w:rPr>
        <w:t>2-1</w:t>
      </w:r>
      <w:r>
        <w:rPr>
          <w:rFonts w:eastAsia="宋体" w:hint="eastAsia"/>
          <w:color w:val="000000" w:themeColor="text1"/>
          <w:szCs w:val="24"/>
          <w:lang w:eastAsia="zh-CN"/>
        </w:rPr>
        <w:t>：</w:t>
      </w:r>
      <w:r>
        <w:rPr>
          <w:rFonts w:eastAsia="宋体" w:hint="eastAsia"/>
          <w:color w:val="000000" w:themeColor="text1"/>
          <w:szCs w:val="24"/>
          <w:lang w:eastAsia="zh-CN"/>
        </w:rPr>
        <w:t>T</w:t>
      </w:r>
      <w:r>
        <w:rPr>
          <w:rFonts w:eastAsia="宋体"/>
          <w:color w:val="000000" w:themeColor="text1"/>
          <w:szCs w:val="24"/>
          <w:lang w:eastAsia="zh-CN"/>
        </w:rPr>
        <w:t>h</w:t>
      </w:r>
      <w:r>
        <w:rPr>
          <w:rFonts w:eastAsia="宋体" w:hint="eastAsia"/>
          <w:color w:val="000000" w:themeColor="text1"/>
          <w:szCs w:val="24"/>
          <w:lang w:eastAsia="zh-CN"/>
        </w:rPr>
        <w:t>e existing MR based evaluation requirements can be the baseline</w:t>
      </w:r>
      <w:r>
        <w:rPr>
          <w:rFonts w:eastAsia="宋体"/>
          <w:color w:val="000000" w:themeColor="text1"/>
          <w:szCs w:val="24"/>
          <w:lang w:eastAsia="zh-CN"/>
        </w:rPr>
        <w:t xml:space="preserve"> (CATT)</w:t>
      </w:r>
    </w:p>
    <w:p w:rsidR="00E52C43" w:rsidRDefault="002E2F37">
      <w:pPr>
        <w:rPr>
          <w:rFonts w:eastAsiaTheme="minorEastAsia"/>
          <w:i/>
          <w:color w:val="000000" w:themeColor="text1"/>
          <w:lang w:val="en-US" w:eastAsia="zh-CN"/>
        </w:rPr>
      </w:pPr>
      <w:r>
        <w:rPr>
          <w:rFonts w:eastAsiaTheme="minorEastAsia"/>
          <w:i/>
          <w:color w:val="000000" w:themeColor="text1"/>
          <w:lang w:val="en-US" w:eastAsia="zh-CN"/>
        </w:rPr>
        <w:t>Recommendations:</w:t>
      </w:r>
    </w:p>
    <w:p w:rsidR="00CD0F52" w:rsidRDefault="00CD0F52">
      <w:pPr>
        <w:rPr>
          <w:rFonts w:eastAsiaTheme="minorEastAsia"/>
          <w:i/>
          <w:color w:val="000000" w:themeColor="text1"/>
          <w:lang w:val="en-US" w:eastAsia="zh-CN"/>
        </w:rPr>
      </w:pPr>
      <w:r>
        <w:rPr>
          <w:rFonts w:eastAsiaTheme="minorEastAsia"/>
          <w:i/>
          <w:color w:val="000000" w:themeColor="text1"/>
          <w:lang w:val="en-US" w:eastAsia="zh-CN"/>
        </w:rPr>
        <w:t xml:space="preserve">Agreement: </w:t>
      </w:r>
    </w:p>
    <w:p w:rsidR="00DF67AF" w:rsidRDefault="00DF67AF">
      <w:pPr>
        <w:rPr>
          <w:rFonts w:eastAsiaTheme="minorEastAsia"/>
          <w:i/>
          <w:color w:val="000000" w:themeColor="text1"/>
          <w:lang w:val="en-US" w:eastAsia="zh-CN"/>
        </w:rPr>
      </w:pPr>
      <w:r>
        <w:rPr>
          <w:rFonts w:eastAsiaTheme="minorEastAsia"/>
          <w:i/>
          <w:color w:val="000000" w:themeColor="text1"/>
          <w:lang w:val="en-US" w:eastAsia="zh-CN"/>
        </w:rPr>
        <w:t xml:space="preserve">Ericsson: We need define LR cell selection requirement </w:t>
      </w:r>
    </w:p>
    <w:p w:rsidR="00DF67AF" w:rsidRDefault="003E5516">
      <w:pPr>
        <w:rPr>
          <w:rFonts w:eastAsiaTheme="minorEastAsia"/>
          <w:i/>
          <w:color w:val="000000" w:themeColor="text1"/>
          <w:lang w:val="en-US" w:eastAsia="zh-CN"/>
        </w:rPr>
      </w:pPr>
      <w:r>
        <w:rPr>
          <w:rFonts w:eastAsiaTheme="minorEastAsia"/>
          <w:i/>
          <w:color w:val="000000" w:themeColor="text1"/>
          <w:lang w:val="en-US" w:eastAsia="zh-CN"/>
        </w:rPr>
        <w:t xml:space="preserve">QC, </w:t>
      </w:r>
      <w:r w:rsidR="00891971">
        <w:rPr>
          <w:rFonts w:eastAsiaTheme="minorEastAsia"/>
          <w:i/>
          <w:color w:val="000000" w:themeColor="text1"/>
          <w:lang w:val="en-US" w:eastAsia="zh-CN"/>
        </w:rPr>
        <w:t xml:space="preserve">MTK: when the UE in case 1, the exit threshold is higher than cell selection threshold. </w:t>
      </w:r>
      <w:r w:rsidR="002E6FFB">
        <w:rPr>
          <w:rFonts w:eastAsiaTheme="minorEastAsia"/>
          <w:i/>
          <w:color w:val="000000" w:themeColor="text1"/>
          <w:lang w:val="en-US" w:eastAsia="zh-CN"/>
        </w:rPr>
        <w:t xml:space="preserve">This has already been covered by case 1. </w:t>
      </w:r>
    </w:p>
    <w:p w:rsidR="003752B6" w:rsidRDefault="003752B6">
      <w:pPr>
        <w:rPr>
          <w:rFonts w:eastAsiaTheme="minorEastAsia"/>
          <w:i/>
          <w:color w:val="000000" w:themeColor="text1"/>
          <w:lang w:val="en-US" w:eastAsia="zh-CN"/>
        </w:rPr>
      </w:pPr>
    </w:p>
    <w:p w:rsidR="001758A7" w:rsidRDefault="001758A7" w:rsidP="001758A7">
      <w:pPr>
        <w:rPr>
          <w:b/>
          <w:color w:val="000000" w:themeColor="text1"/>
          <w:u w:val="single"/>
          <w:lang w:eastAsia="ko-KR"/>
        </w:rPr>
      </w:pPr>
      <w:bookmarkStart w:id="4" w:name="_Hlk190718840"/>
      <w:r>
        <w:rPr>
          <w:b/>
          <w:color w:val="000000" w:themeColor="text1"/>
          <w:u w:val="single"/>
          <w:lang w:eastAsia="ko-KR"/>
        </w:rPr>
        <w:t>Issue 1-3-1: MR RRM relaxation for serving cell/neighbour cell</w:t>
      </w:r>
    </w:p>
    <w:bookmarkEnd w:id="4"/>
    <w:p w:rsidR="001758A7" w:rsidRDefault="001758A7" w:rsidP="001758A7">
      <w:pPr>
        <w:pStyle w:val="aff8"/>
        <w:numPr>
          <w:ilvl w:val="0"/>
          <w:numId w:val="14"/>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 xml:space="preserve">Proposals </w:t>
      </w:r>
    </w:p>
    <w:p w:rsidR="001758A7" w:rsidRDefault="001758A7" w:rsidP="001758A7">
      <w:pPr>
        <w:pStyle w:val="aff8"/>
        <w:numPr>
          <w:ilvl w:val="1"/>
          <w:numId w:val="1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P1: Support option 1 (Apple </w:t>
      </w:r>
      <w:r>
        <w:rPr>
          <w:rFonts w:eastAsia="宋体" w:hint="eastAsia"/>
          <w:color w:val="000000" w:themeColor="text1"/>
          <w:szCs w:val="24"/>
          <w:lang w:eastAsia="zh-CN"/>
        </w:rPr>
        <w:t>CMCC</w:t>
      </w:r>
      <w:r>
        <w:rPr>
          <w:rFonts w:eastAsia="宋体"/>
          <w:color w:val="000000" w:themeColor="text1"/>
          <w:szCs w:val="24"/>
          <w:lang w:eastAsia="zh-CN"/>
        </w:rPr>
        <w:t xml:space="preserve"> CATT ZTE Huawei vivo)</w:t>
      </w:r>
    </w:p>
    <w:p w:rsidR="001758A7" w:rsidRDefault="001758A7" w:rsidP="001758A7">
      <w:pPr>
        <w:pStyle w:val="aff8"/>
        <w:numPr>
          <w:ilvl w:val="2"/>
          <w:numId w:val="14"/>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P1-1: Scaling factor =8 (CMCC)</w:t>
      </w:r>
    </w:p>
    <w:p w:rsidR="001758A7" w:rsidRDefault="001758A7" w:rsidP="001758A7">
      <w:pPr>
        <w:pStyle w:val="aff8"/>
        <w:numPr>
          <w:ilvl w:val="2"/>
          <w:numId w:val="14"/>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P1-2: Scaling factor =16 (Apple)</w:t>
      </w:r>
    </w:p>
    <w:p w:rsidR="001758A7" w:rsidRDefault="001758A7" w:rsidP="001758A7">
      <w:pPr>
        <w:pStyle w:val="aff8"/>
        <w:numPr>
          <w:ilvl w:val="2"/>
          <w:numId w:val="14"/>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P1-3: Down-select from [8 16]. (</w:t>
      </w:r>
      <w:proofErr w:type="spellStart"/>
      <w:r>
        <w:rPr>
          <w:rFonts w:eastAsia="宋体"/>
          <w:color w:val="000000" w:themeColor="text1"/>
          <w:szCs w:val="24"/>
          <w:lang w:eastAsia="zh-CN"/>
        </w:rPr>
        <w:t>oppo</w:t>
      </w:r>
      <w:proofErr w:type="spellEnd"/>
      <w:r>
        <w:rPr>
          <w:rFonts w:eastAsia="宋体"/>
          <w:color w:val="000000" w:themeColor="text1"/>
          <w:szCs w:val="24"/>
          <w:lang w:eastAsia="zh-CN"/>
        </w:rPr>
        <w:t xml:space="preserve"> ZTE vivo)</w:t>
      </w:r>
    </w:p>
    <w:p w:rsidR="001758A7" w:rsidRDefault="001758A7" w:rsidP="001758A7">
      <w:pPr>
        <w:pStyle w:val="aff8"/>
        <w:numPr>
          <w:ilvl w:val="2"/>
          <w:numId w:val="14"/>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P1-4:</w:t>
      </w:r>
      <w:r>
        <w:rPr>
          <w:rFonts w:eastAsia="宋体" w:hint="eastAsia"/>
          <w:color w:val="000000" w:themeColor="text1"/>
          <w:szCs w:val="24"/>
          <w:lang w:eastAsia="zh-CN"/>
        </w:rPr>
        <w:t xml:space="preserve"> 4</w:t>
      </w:r>
      <w:r>
        <w:rPr>
          <w:rFonts w:eastAsia="宋体"/>
          <w:color w:val="000000" w:themeColor="text1"/>
          <w:szCs w:val="24"/>
          <w:lang w:eastAsia="zh-CN"/>
        </w:rPr>
        <w:t xml:space="preserve"> </w:t>
      </w:r>
      <w:r>
        <w:rPr>
          <w:rFonts w:eastAsia="宋体" w:hint="eastAsia"/>
          <w:color w:val="000000" w:themeColor="text1"/>
          <w:szCs w:val="24"/>
          <w:lang w:eastAsia="zh-CN"/>
        </w:rPr>
        <w:t>(CATT</w:t>
      </w:r>
      <w:r>
        <w:rPr>
          <w:rFonts w:eastAsia="宋体" w:hint="eastAsia"/>
          <w:color w:val="000000" w:themeColor="text1"/>
          <w:szCs w:val="24"/>
          <w:lang w:eastAsia="zh-CN"/>
        </w:rPr>
        <w:t>）</w:t>
      </w:r>
    </w:p>
    <w:p w:rsidR="001758A7" w:rsidRDefault="001758A7" w:rsidP="001758A7">
      <w:pPr>
        <w:pStyle w:val="aff8"/>
        <w:numPr>
          <w:ilvl w:val="2"/>
          <w:numId w:val="14"/>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P1-5: &gt;=16 (Huawei)</w:t>
      </w:r>
    </w:p>
    <w:p w:rsidR="001758A7" w:rsidRDefault="001758A7" w:rsidP="001758A7">
      <w:pPr>
        <w:pStyle w:val="aff8"/>
        <w:numPr>
          <w:ilvl w:val="1"/>
          <w:numId w:val="1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P2: Support </w:t>
      </w:r>
      <w:r>
        <w:rPr>
          <w:rFonts w:eastAsia="宋体" w:hint="eastAsia"/>
          <w:color w:val="000000" w:themeColor="text1"/>
          <w:szCs w:val="24"/>
          <w:lang w:eastAsia="zh-CN"/>
        </w:rPr>
        <w:t>op</w:t>
      </w:r>
      <w:r>
        <w:rPr>
          <w:rFonts w:eastAsia="宋体"/>
          <w:color w:val="000000" w:themeColor="text1"/>
          <w:szCs w:val="24"/>
          <w:lang w:eastAsia="zh-CN"/>
        </w:rPr>
        <w:t>tion 2 (LG Nokia Ericsson CT)</w:t>
      </w:r>
    </w:p>
    <w:p w:rsidR="001758A7" w:rsidRDefault="001758A7" w:rsidP="001758A7">
      <w:pPr>
        <w:pStyle w:val="aff8"/>
        <w:numPr>
          <w:ilvl w:val="2"/>
          <w:numId w:val="14"/>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 xml:space="preserve">P2-1: Scaling factors range from </w:t>
      </w:r>
      <w:r>
        <w:t>4 to 16 with a step size of [2] (Nokia).</w:t>
      </w:r>
    </w:p>
    <w:p w:rsidR="001758A7" w:rsidRDefault="001758A7" w:rsidP="001758A7">
      <w:pPr>
        <w:pStyle w:val="aff8"/>
        <w:numPr>
          <w:ilvl w:val="2"/>
          <w:numId w:val="14"/>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P2-2: Scaling factors range [4 8 16] (Ericsson)</w:t>
      </w:r>
    </w:p>
    <w:p w:rsidR="001758A7" w:rsidRDefault="001758A7" w:rsidP="001758A7">
      <w:pPr>
        <w:pStyle w:val="aff8"/>
        <w:numPr>
          <w:ilvl w:val="2"/>
          <w:numId w:val="14"/>
        </w:numPr>
        <w:overflowPunct/>
        <w:autoSpaceDE/>
        <w:autoSpaceDN/>
        <w:adjustRightInd/>
        <w:spacing w:after="120"/>
        <w:ind w:firstLineChars="0"/>
        <w:textAlignment w:val="auto"/>
        <w:rPr>
          <w:rFonts w:eastAsia="宋体"/>
          <w:color w:val="000000" w:themeColor="text1"/>
          <w:szCs w:val="24"/>
          <w:lang w:eastAsia="zh-CN"/>
        </w:rPr>
      </w:pPr>
      <w:r>
        <w:rPr>
          <w:rFonts w:eastAsia="Malgun Gothic" w:hint="eastAsia"/>
          <w:color w:val="000000" w:themeColor="text1"/>
          <w:szCs w:val="24"/>
          <w:lang w:eastAsia="ko-KR"/>
        </w:rPr>
        <w:lastRenderedPageBreak/>
        <w:t>P2-3: Scaling factors depending on configured multiple threshold (LG)</w:t>
      </w:r>
    </w:p>
    <w:p w:rsidR="001758A7" w:rsidRDefault="001758A7" w:rsidP="001758A7">
      <w:pPr>
        <w:pStyle w:val="aff8"/>
        <w:numPr>
          <w:ilvl w:val="1"/>
          <w:numId w:val="1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P3: Support option 3 </w:t>
      </w:r>
      <w:r>
        <w:rPr>
          <w:rFonts w:eastAsia="宋体" w:hint="eastAsia"/>
          <w:color w:val="000000" w:themeColor="text1"/>
          <w:szCs w:val="24"/>
          <w:lang w:eastAsia="zh-CN"/>
        </w:rPr>
        <w:t>(</w:t>
      </w:r>
      <w:proofErr w:type="spellStart"/>
      <w:r>
        <w:rPr>
          <w:rFonts w:eastAsia="宋体"/>
          <w:color w:val="000000" w:themeColor="text1"/>
          <w:szCs w:val="24"/>
          <w:lang w:eastAsia="zh-CN"/>
        </w:rPr>
        <w:t>xiaomi</w:t>
      </w:r>
      <w:proofErr w:type="spellEnd"/>
      <w:r>
        <w:rPr>
          <w:rFonts w:eastAsia="宋体"/>
          <w:color w:val="000000" w:themeColor="text1"/>
          <w:szCs w:val="24"/>
          <w:lang w:eastAsia="zh-CN"/>
        </w:rPr>
        <w:t xml:space="preserve"> </w:t>
      </w:r>
      <w:proofErr w:type="spellStart"/>
      <w:r>
        <w:rPr>
          <w:rFonts w:eastAsia="宋体"/>
          <w:color w:val="000000" w:themeColor="text1"/>
          <w:szCs w:val="24"/>
          <w:lang w:eastAsia="zh-CN"/>
        </w:rPr>
        <w:t>oppo</w:t>
      </w:r>
      <w:proofErr w:type="spellEnd"/>
      <w:r>
        <w:rPr>
          <w:rFonts w:eastAsia="宋体"/>
          <w:color w:val="000000" w:themeColor="text1"/>
          <w:szCs w:val="24"/>
          <w:lang w:eastAsia="zh-CN"/>
        </w:rPr>
        <w:t xml:space="preserve"> CT vivo Qualcomm MTK):</w:t>
      </w:r>
    </w:p>
    <w:tbl>
      <w:tblPr>
        <w:tblStyle w:val="afe"/>
        <w:tblW w:w="0" w:type="auto"/>
        <w:tblInd w:w="644" w:type="dxa"/>
        <w:tblLook w:val="04A0" w:firstRow="1" w:lastRow="0" w:firstColumn="1" w:lastColumn="0" w:noHBand="0" w:noVBand="1"/>
      </w:tblPr>
      <w:tblGrid>
        <w:gridCol w:w="1674"/>
        <w:gridCol w:w="1740"/>
        <w:gridCol w:w="1832"/>
        <w:gridCol w:w="1370"/>
        <w:gridCol w:w="1370"/>
      </w:tblGrid>
      <w:tr w:rsidR="001758A7" w:rsidTr="00D7646F">
        <w:trPr>
          <w:trHeight w:val="510"/>
        </w:trPr>
        <w:tc>
          <w:tcPr>
            <w:tcW w:w="1674" w:type="dxa"/>
          </w:tcPr>
          <w:p w:rsidR="001758A7" w:rsidRDefault="001758A7" w:rsidP="00D7646F">
            <w:pPr>
              <w:snapToGrid w:val="0"/>
              <w:rPr>
                <w:sz w:val="18"/>
                <w:szCs w:val="21"/>
                <w:lang w:val="en-US" w:eastAsia="zh-CN"/>
              </w:rPr>
            </w:pPr>
            <w:r>
              <w:rPr>
                <w:sz w:val="18"/>
                <w:szCs w:val="21"/>
                <w:lang w:val="en-US" w:eastAsia="zh-CN"/>
              </w:rPr>
              <w:t>DRX cycle length [s]</w:t>
            </w:r>
          </w:p>
        </w:tc>
        <w:tc>
          <w:tcPr>
            <w:tcW w:w="1740" w:type="dxa"/>
          </w:tcPr>
          <w:p w:rsidR="001758A7" w:rsidRDefault="001758A7" w:rsidP="00D7646F">
            <w:pPr>
              <w:snapToGrid w:val="0"/>
              <w:rPr>
                <w:sz w:val="18"/>
                <w:szCs w:val="21"/>
                <w:lang w:val="en-US" w:eastAsia="zh-CN"/>
              </w:rPr>
            </w:pPr>
            <w:r>
              <w:rPr>
                <w:sz w:val="18"/>
                <w:szCs w:val="21"/>
                <w:lang w:val="en-US" w:eastAsia="zh-CN"/>
              </w:rPr>
              <w:t>Scaling factor (vivo)</w:t>
            </w:r>
          </w:p>
        </w:tc>
        <w:tc>
          <w:tcPr>
            <w:tcW w:w="1832" w:type="dxa"/>
          </w:tcPr>
          <w:p w:rsidR="001758A7" w:rsidRDefault="001758A7" w:rsidP="00D7646F">
            <w:pPr>
              <w:snapToGrid w:val="0"/>
              <w:rPr>
                <w:sz w:val="18"/>
                <w:szCs w:val="21"/>
                <w:lang w:val="en-US" w:eastAsia="zh-CN"/>
              </w:rPr>
            </w:pPr>
            <w:r>
              <w:rPr>
                <w:sz w:val="18"/>
                <w:szCs w:val="21"/>
                <w:lang w:val="en-US" w:eastAsia="zh-CN"/>
              </w:rPr>
              <w:t>Scaling factor (Qualcomm)</w:t>
            </w:r>
          </w:p>
        </w:tc>
        <w:tc>
          <w:tcPr>
            <w:tcW w:w="1370" w:type="dxa"/>
          </w:tcPr>
          <w:p w:rsidR="001758A7" w:rsidRDefault="001758A7" w:rsidP="00D7646F">
            <w:pPr>
              <w:snapToGrid w:val="0"/>
              <w:rPr>
                <w:sz w:val="18"/>
                <w:szCs w:val="21"/>
                <w:lang w:val="en-US" w:eastAsia="zh-CN"/>
              </w:rPr>
            </w:pPr>
            <w:r>
              <w:rPr>
                <w:sz w:val="18"/>
                <w:szCs w:val="21"/>
                <w:lang w:val="en-US" w:eastAsia="zh-CN"/>
              </w:rPr>
              <w:t>Scaling factor (MTK1)</w:t>
            </w:r>
          </w:p>
        </w:tc>
        <w:tc>
          <w:tcPr>
            <w:tcW w:w="1370" w:type="dxa"/>
          </w:tcPr>
          <w:p w:rsidR="001758A7" w:rsidRDefault="001758A7" w:rsidP="00D7646F">
            <w:pPr>
              <w:snapToGrid w:val="0"/>
              <w:rPr>
                <w:sz w:val="18"/>
                <w:szCs w:val="21"/>
                <w:lang w:val="en-US" w:eastAsia="zh-CN"/>
              </w:rPr>
            </w:pPr>
            <w:r>
              <w:rPr>
                <w:sz w:val="18"/>
                <w:szCs w:val="21"/>
                <w:lang w:val="en-US" w:eastAsia="zh-CN"/>
              </w:rPr>
              <w:t>Scaling factor (MTK2)</w:t>
            </w:r>
          </w:p>
        </w:tc>
      </w:tr>
      <w:tr w:rsidR="001758A7" w:rsidTr="00D7646F">
        <w:trPr>
          <w:trHeight w:val="277"/>
        </w:trPr>
        <w:tc>
          <w:tcPr>
            <w:tcW w:w="1674" w:type="dxa"/>
          </w:tcPr>
          <w:p w:rsidR="001758A7" w:rsidRDefault="001758A7" w:rsidP="00D7646F">
            <w:pPr>
              <w:snapToGrid w:val="0"/>
              <w:rPr>
                <w:sz w:val="18"/>
                <w:szCs w:val="21"/>
                <w:lang w:val="en-US" w:eastAsia="zh-CN"/>
              </w:rPr>
            </w:pPr>
            <w:r>
              <w:rPr>
                <w:sz w:val="18"/>
                <w:szCs w:val="21"/>
                <w:lang w:val="en-US" w:eastAsia="zh-CN"/>
              </w:rPr>
              <w:t>0.32</w:t>
            </w:r>
          </w:p>
        </w:tc>
        <w:tc>
          <w:tcPr>
            <w:tcW w:w="1740" w:type="dxa"/>
          </w:tcPr>
          <w:p w:rsidR="001758A7" w:rsidRDefault="001758A7" w:rsidP="00D7646F">
            <w:pPr>
              <w:snapToGrid w:val="0"/>
              <w:rPr>
                <w:sz w:val="18"/>
                <w:szCs w:val="21"/>
                <w:lang w:val="en-US" w:eastAsia="zh-CN"/>
              </w:rPr>
            </w:pPr>
            <w:r>
              <w:rPr>
                <w:sz w:val="18"/>
                <w:szCs w:val="21"/>
                <w:lang w:val="en-US" w:eastAsia="zh-CN"/>
              </w:rPr>
              <w:t xml:space="preserve">16 </w:t>
            </w:r>
          </w:p>
        </w:tc>
        <w:tc>
          <w:tcPr>
            <w:tcW w:w="1832" w:type="dxa"/>
          </w:tcPr>
          <w:p w:rsidR="001758A7" w:rsidRDefault="001758A7" w:rsidP="00D7646F">
            <w:pPr>
              <w:snapToGrid w:val="0"/>
              <w:rPr>
                <w:sz w:val="18"/>
                <w:szCs w:val="21"/>
                <w:lang w:val="en-US" w:eastAsia="zh-CN"/>
              </w:rPr>
            </w:pPr>
            <w:r>
              <w:rPr>
                <w:sz w:val="18"/>
                <w:szCs w:val="21"/>
                <w:lang w:val="en-US" w:eastAsia="zh-CN"/>
              </w:rPr>
              <w:t xml:space="preserve">16 </w:t>
            </w:r>
          </w:p>
        </w:tc>
        <w:tc>
          <w:tcPr>
            <w:tcW w:w="1370" w:type="dxa"/>
          </w:tcPr>
          <w:p w:rsidR="001758A7" w:rsidRDefault="001758A7" w:rsidP="00D7646F">
            <w:pPr>
              <w:snapToGrid w:val="0"/>
              <w:rPr>
                <w:sz w:val="18"/>
                <w:szCs w:val="21"/>
                <w:lang w:val="en-US" w:eastAsia="zh-CN"/>
              </w:rPr>
            </w:pPr>
            <w:r>
              <w:rPr>
                <w:sz w:val="18"/>
                <w:szCs w:val="21"/>
                <w:lang w:val="en-US" w:eastAsia="zh-CN"/>
              </w:rPr>
              <w:t>64</w:t>
            </w:r>
          </w:p>
        </w:tc>
        <w:tc>
          <w:tcPr>
            <w:tcW w:w="1370" w:type="dxa"/>
          </w:tcPr>
          <w:p w:rsidR="001758A7" w:rsidRDefault="001758A7" w:rsidP="00D7646F">
            <w:pPr>
              <w:snapToGrid w:val="0"/>
              <w:rPr>
                <w:sz w:val="18"/>
                <w:szCs w:val="21"/>
                <w:lang w:val="en-US" w:eastAsia="zh-CN"/>
              </w:rPr>
            </w:pPr>
            <w:r>
              <w:rPr>
                <w:sz w:val="18"/>
                <w:szCs w:val="21"/>
                <w:lang w:val="en-US" w:eastAsia="zh-CN"/>
              </w:rPr>
              <w:t xml:space="preserve">16 </w:t>
            </w:r>
          </w:p>
        </w:tc>
      </w:tr>
      <w:tr w:rsidR="001758A7" w:rsidTr="00D7646F">
        <w:trPr>
          <w:trHeight w:val="281"/>
        </w:trPr>
        <w:tc>
          <w:tcPr>
            <w:tcW w:w="1674" w:type="dxa"/>
          </w:tcPr>
          <w:p w:rsidR="001758A7" w:rsidRDefault="001758A7" w:rsidP="00D7646F">
            <w:pPr>
              <w:snapToGrid w:val="0"/>
              <w:rPr>
                <w:sz w:val="18"/>
                <w:szCs w:val="21"/>
                <w:lang w:val="en-US" w:eastAsia="zh-CN"/>
              </w:rPr>
            </w:pPr>
            <w:r>
              <w:rPr>
                <w:sz w:val="18"/>
                <w:szCs w:val="21"/>
                <w:lang w:val="en-US" w:eastAsia="zh-CN"/>
              </w:rPr>
              <w:t>0.64</w:t>
            </w:r>
          </w:p>
        </w:tc>
        <w:tc>
          <w:tcPr>
            <w:tcW w:w="1740" w:type="dxa"/>
          </w:tcPr>
          <w:p w:rsidR="001758A7" w:rsidRDefault="001758A7" w:rsidP="00D7646F">
            <w:pPr>
              <w:snapToGrid w:val="0"/>
              <w:rPr>
                <w:sz w:val="18"/>
                <w:szCs w:val="21"/>
                <w:lang w:val="en-US" w:eastAsia="zh-CN"/>
              </w:rPr>
            </w:pPr>
            <w:r>
              <w:rPr>
                <w:sz w:val="18"/>
                <w:szCs w:val="21"/>
                <w:lang w:val="en-US" w:eastAsia="zh-CN"/>
              </w:rPr>
              <w:t>16</w:t>
            </w:r>
          </w:p>
        </w:tc>
        <w:tc>
          <w:tcPr>
            <w:tcW w:w="1832" w:type="dxa"/>
          </w:tcPr>
          <w:p w:rsidR="001758A7" w:rsidRDefault="001758A7" w:rsidP="00D7646F">
            <w:pPr>
              <w:snapToGrid w:val="0"/>
              <w:rPr>
                <w:sz w:val="18"/>
                <w:szCs w:val="21"/>
                <w:lang w:val="en-US" w:eastAsia="zh-CN"/>
              </w:rPr>
            </w:pPr>
            <w:r>
              <w:rPr>
                <w:sz w:val="18"/>
                <w:szCs w:val="21"/>
                <w:lang w:val="en-US" w:eastAsia="zh-CN"/>
              </w:rPr>
              <w:t>16</w:t>
            </w:r>
          </w:p>
        </w:tc>
        <w:tc>
          <w:tcPr>
            <w:tcW w:w="1370" w:type="dxa"/>
          </w:tcPr>
          <w:p w:rsidR="001758A7" w:rsidRDefault="001758A7" w:rsidP="00D7646F">
            <w:pPr>
              <w:snapToGrid w:val="0"/>
              <w:rPr>
                <w:sz w:val="18"/>
                <w:szCs w:val="21"/>
                <w:lang w:val="en-US" w:eastAsia="zh-CN"/>
              </w:rPr>
            </w:pPr>
            <w:r>
              <w:rPr>
                <w:sz w:val="18"/>
                <w:szCs w:val="21"/>
                <w:lang w:val="en-US" w:eastAsia="zh-CN"/>
              </w:rPr>
              <w:t>32</w:t>
            </w:r>
          </w:p>
        </w:tc>
        <w:tc>
          <w:tcPr>
            <w:tcW w:w="1370" w:type="dxa"/>
          </w:tcPr>
          <w:p w:rsidR="001758A7" w:rsidRDefault="001758A7" w:rsidP="00D7646F">
            <w:pPr>
              <w:snapToGrid w:val="0"/>
              <w:rPr>
                <w:sz w:val="18"/>
                <w:szCs w:val="21"/>
                <w:lang w:val="en-US" w:eastAsia="zh-CN"/>
              </w:rPr>
            </w:pPr>
            <w:r>
              <w:rPr>
                <w:sz w:val="18"/>
                <w:szCs w:val="21"/>
                <w:lang w:val="en-US" w:eastAsia="zh-CN"/>
              </w:rPr>
              <w:t>16</w:t>
            </w:r>
          </w:p>
        </w:tc>
      </w:tr>
      <w:tr w:rsidR="001758A7" w:rsidTr="00D7646F">
        <w:trPr>
          <w:trHeight w:val="271"/>
        </w:trPr>
        <w:tc>
          <w:tcPr>
            <w:tcW w:w="1674" w:type="dxa"/>
          </w:tcPr>
          <w:p w:rsidR="001758A7" w:rsidRDefault="001758A7" w:rsidP="00D7646F">
            <w:pPr>
              <w:snapToGrid w:val="0"/>
              <w:rPr>
                <w:sz w:val="18"/>
                <w:szCs w:val="21"/>
                <w:lang w:val="en-US" w:eastAsia="zh-CN"/>
              </w:rPr>
            </w:pPr>
            <w:r>
              <w:rPr>
                <w:sz w:val="18"/>
                <w:szCs w:val="21"/>
                <w:lang w:val="en-US" w:eastAsia="zh-CN"/>
              </w:rPr>
              <w:t>1.28</w:t>
            </w:r>
          </w:p>
        </w:tc>
        <w:tc>
          <w:tcPr>
            <w:tcW w:w="1740" w:type="dxa"/>
          </w:tcPr>
          <w:p w:rsidR="001758A7" w:rsidRDefault="001758A7" w:rsidP="00D7646F">
            <w:pPr>
              <w:snapToGrid w:val="0"/>
              <w:rPr>
                <w:sz w:val="18"/>
                <w:szCs w:val="21"/>
                <w:lang w:val="en-US" w:eastAsia="zh-CN"/>
              </w:rPr>
            </w:pPr>
            <w:r>
              <w:rPr>
                <w:sz w:val="18"/>
                <w:szCs w:val="21"/>
                <w:lang w:val="en-US" w:eastAsia="zh-CN"/>
              </w:rPr>
              <w:t>[16]</w:t>
            </w:r>
          </w:p>
        </w:tc>
        <w:tc>
          <w:tcPr>
            <w:tcW w:w="1832" w:type="dxa"/>
          </w:tcPr>
          <w:p w:rsidR="001758A7" w:rsidRDefault="001758A7" w:rsidP="00D7646F">
            <w:pPr>
              <w:snapToGrid w:val="0"/>
              <w:rPr>
                <w:sz w:val="18"/>
                <w:szCs w:val="21"/>
                <w:lang w:val="en-US" w:eastAsia="zh-CN"/>
              </w:rPr>
            </w:pPr>
            <w:r>
              <w:rPr>
                <w:sz w:val="18"/>
                <w:szCs w:val="21"/>
                <w:lang w:val="en-US" w:eastAsia="zh-CN"/>
              </w:rPr>
              <w:t>8</w:t>
            </w:r>
          </w:p>
        </w:tc>
        <w:tc>
          <w:tcPr>
            <w:tcW w:w="1370" w:type="dxa"/>
          </w:tcPr>
          <w:p w:rsidR="001758A7" w:rsidRDefault="001758A7" w:rsidP="00D7646F">
            <w:pPr>
              <w:snapToGrid w:val="0"/>
              <w:rPr>
                <w:sz w:val="18"/>
                <w:szCs w:val="21"/>
                <w:lang w:val="en-US" w:eastAsia="zh-CN"/>
              </w:rPr>
            </w:pPr>
            <w:r>
              <w:rPr>
                <w:sz w:val="18"/>
                <w:szCs w:val="21"/>
                <w:lang w:val="en-US" w:eastAsia="zh-CN"/>
              </w:rPr>
              <w:t>16</w:t>
            </w:r>
          </w:p>
        </w:tc>
        <w:tc>
          <w:tcPr>
            <w:tcW w:w="1370" w:type="dxa"/>
          </w:tcPr>
          <w:p w:rsidR="001758A7" w:rsidRDefault="001758A7" w:rsidP="00D7646F">
            <w:pPr>
              <w:snapToGrid w:val="0"/>
              <w:rPr>
                <w:sz w:val="18"/>
                <w:szCs w:val="21"/>
                <w:lang w:val="en-US" w:eastAsia="zh-CN"/>
              </w:rPr>
            </w:pPr>
            <w:r>
              <w:rPr>
                <w:sz w:val="18"/>
                <w:szCs w:val="21"/>
                <w:lang w:val="en-US" w:eastAsia="zh-CN"/>
              </w:rPr>
              <w:t>8</w:t>
            </w:r>
          </w:p>
        </w:tc>
      </w:tr>
      <w:tr w:rsidR="001758A7" w:rsidTr="00D7646F">
        <w:trPr>
          <w:trHeight w:val="45"/>
        </w:trPr>
        <w:tc>
          <w:tcPr>
            <w:tcW w:w="1674" w:type="dxa"/>
          </w:tcPr>
          <w:p w:rsidR="001758A7" w:rsidRDefault="001758A7" w:rsidP="00D7646F">
            <w:pPr>
              <w:snapToGrid w:val="0"/>
              <w:rPr>
                <w:sz w:val="18"/>
                <w:szCs w:val="21"/>
                <w:lang w:val="en-US" w:eastAsia="zh-CN"/>
              </w:rPr>
            </w:pPr>
            <w:r>
              <w:rPr>
                <w:sz w:val="18"/>
                <w:szCs w:val="21"/>
                <w:lang w:val="en-US" w:eastAsia="zh-CN"/>
              </w:rPr>
              <w:t>2.56</w:t>
            </w:r>
          </w:p>
        </w:tc>
        <w:tc>
          <w:tcPr>
            <w:tcW w:w="1740" w:type="dxa"/>
          </w:tcPr>
          <w:p w:rsidR="001758A7" w:rsidRDefault="001758A7" w:rsidP="00D7646F">
            <w:pPr>
              <w:snapToGrid w:val="0"/>
              <w:rPr>
                <w:sz w:val="18"/>
                <w:szCs w:val="21"/>
                <w:lang w:val="en-US" w:eastAsia="zh-CN"/>
              </w:rPr>
            </w:pPr>
            <w:r>
              <w:rPr>
                <w:sz w:val="18"/>
                <w:szCs w:val="21"/>
                <w:lang w:val="en-US" w:eastAsia="zh-CN"/>
              </w:rPr>
              <w:t xml:space="preserve">[8]  </w:t>
            </w:r>
          </w:p>
        </w:tc>
        <w:tc>
          <w:tcPr>
            <w:tcW w:w="1832" w:type="dxa"/>
          </w:tcPr>
          <w:p w:rsidR="001758A7" w:rsidRDefault="001758A7" w:rsidP="00D7646F">
            <w:pPr>
              <w:snapToGrid w:val="0"/>
              <w:rPr>
                <w:sz w:val="18"/>
                <w:szCs w:val="21"/>
                <w:lang w:val="en-US" w:eastAsia="zh-CN"/>
              </w:rPr>
            </w:pPr>
            <w:r>
              <w:rPr>
                <w:sz w:val="18"/>
                <w:szCs w:val="21"/>
                <w:lang w:val="en-US" w:eastAsia="zh-CN"/>
              </w:rPr>
              <w:t>4</w:t>
            </w:r>
          </w:p>
        </w:tc>
        <w:tc>
          <w:tcPr>
            <w:tcW w:w="1370" w:type="dxa"/>
          </w:tcPr>
          <w:p w:rsidR="001758A7" w:rsidRDefault="001758A7" w:rsidP="00D7646F">
            <w:pPr>
              <w:snapToGrid w:val="0"/>
              <w:rPr>
                <w:sz w:val="18"/>
                <w:szCs w:val="21"/>
                <w:lang w:val="en-US" w:eastAsia="zh-CN"/>
              </w:rPr>
            </w:pPr>
            <w:r>
              <w:rPr>
                <w:sz w:val="18"/>
                <w:szCs w:val="21"/>
                <w:lang w:val="en-US" w:eastAsia="zh-CN"/>
              </w:rPr>
              <w:t>8</w:t>
            </w:r>
          </w:p>
        </w:tc>
        <w:tc>
          <w:tcPr>
            <w:tcW w:w="1370" w:type="dxa"/>
          </w:tcPr>
          <w:p w:rsidR="001758A7" w:rsidRDefault="001758A7" w:rsidP="00D7646F">
            <w:pPr>
              <w:snapToGrid w:val="0"/>
              <w:rPr>
                <w:sz w:val="18"/>
                <w:szCs w:val="21"/>
                <w:lang w:val="en-US" w:eastAsia="zh-CN"/>
              </w:rPr>
            </w:pPr>
            <w:r>
              <w:rPr>
                <w:sz w:val="18"/>
                <w:szCs w:val="21"/>
                <w:lang w:val="en-US" w:eastAsia="zh-CN"/>
              </w:rPr>
              <w:t>8</w:t>
            </w:r>
          </w:p>
        </w:tc>
      </w:tr>
    </w:tbl>
    <w:p w:rsidR="001758A7" w:rsidRDefault="001758A7" w:rsidP="001758A7">
      <w:pPr>
        <w:rPr>
          <w:rFonts w:eastAsiaTheme="minorEastAsia"/>
          <w:i/>
          <w:color w:val="000000" w:themeColor="text1"/>
          <w:lang w:val="en-US" w:eastAsia="zh-CN"/>
        </w:rPr>
      </w:pPr>
      <w:bookmarkStart w:id="5" w:name="_Toc174012727"/>
      <w:bookmarkEnd w:id="5"/>
    </w:p>
    <w:p w:rsidR="001758A7" w:rsidRDefault="001758A7" w:rsidP="001758A7">
      <w:pPr>
        <w:pStyle w:val="aff8"/>
        <w:numPr>
          <w:ilvl w:val="1"/>
          <w:numId w:val="1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P4: RAN4 to consider multiple scaling factor for RRM relaxation based on a timer. For example, UE may apply 1st stage relaxation factor X1 for a period of time T1, after which UE becomes confident to apply 2st stage relaxation factor X2 (this help applying larger scaling factor after some confidence time). (MTK)</w:t>
      </w:r>
    </w:p>
    <w:p w:rsidR="001758A7" w:rsidRDefault="001758A7" w:rsidP="001758A7">
      <w:pPr>
        <w:rPr>
          <w:rFonts w:eastAsiaTheme="minorEastAsia"/>
          <w:i/>
          <w:color w:val="000000" w:themeColor="text1"/>
          <w:lang w:val="en-US" w:eastAsia="zh-CN"/>
        </w:rPr>
      </w:pPr>
      <w:r>
        <w:rPr>
          <w:rFonts w:eastAsiaTheme="minorEastAsia"/>
          <w:i/>
          <w:color w:val="000000" w:themeColor="text1"/>
          <w:lang w:val="en-US" w:eastAsia="zh-CN"/>
        </w:rPr>
        <w:t>Background:</w:t>
      </w:r>
    </w:p>
    <w:p w:rsidR="001758A7" w:rsidRDefault="001758A7" w:rsidP="001758A7">
      <w:pPr>
        <w:rPr>
          <w:iCs/>
          <w:color w:val="000000"/>
          <w:sz w:val="21"/>
          <w:szCs w:val="21"/>
        </w:rPr>
      </w:pPr>
      <w:r>
        <w:rPr>
          <w:iCs/>
          <w:color w:val="000000"/>
          <w:sz w:val="21"/>
          <w:szCs w:val="21"/>
        </w:rPr>
        <w:t>At RAN4 113 meeting, the following agreements are available:</w:t>
      </w:r>
    </w:p>
    <w:p w:rsidR="001758A7" w:rsidRDefault="001758A7" w:rsidP="001758A7">
      <w:pPr>
        <w:rPr>
          <w:rFonts w:eastAsia="MS Mincho"/>
          <w:sz w:val="21"/>
          <w:szCs w:val="21"/>
        </w:rPr>
      </w:pPr>
      <w:r>
        <w:rPr>
          <w:rFonts w:eastAsia="MS Mincho"/>
          <w:sz w:val="21"/>
          <w:szCs w:val="21"/>
        </w:rPr>
        <w:t>Scaling factor</w:t>
      </w:r>
      <w:r>
        <w:rPr>
          <w:rFonts w:eastAsia="MS Mincho" w:hint="eastAsia"/>
          <w:sz w:val="21"/>
          <w:szCs w:val="21"/>
        </w:rPr>
        <w:t>(</w:t>
      </w:r>
      <w:r>
        <w:rPr>
          <w:rFonts w:eastAsia="MS Mincho"/>
          <w:sz w:val="21"/>
          <w:szCs w:val="21"/>
        </w:rPr>
        <w:t xml:space="preserve">s) is/are &gt;= 4. Further down-select from </w:t>
      </w:r>
    </w:p>
    <w:p w:rsidR="001758A7" w:rsidRDefault="001758A7" w:rsidP="001758A7">
      <w:pPr>
        <w:pStyle w:val="aff8"/>
        <w:numPr>
          <w:ilvl w:val="0"/>
          <w:numId w:val="47"/>
        </w:numPr>
        <w:snapToGrid w:val="0"/>
        <w:spacing w:after="120"/>
        <w:ind w:firstLineChars="0"/>
        <w:rPr>
          <w:sz w:val="21"/>
          <w:szCs w:val="21"/>
        </w:rPr>
      </w:pPr>
      <w:r>
        <w:rPr>
          <w:sz w:val="21"/>
          <w:szCs w:val="21"/>
        </w:rPr>
        <w:t>Option 1: 1 fixed scaling factor</w:t>
      </w:r>
    </w:p>
    <w:p w:rsidR="001758A7" w:rsidRDefault="001758A7" w:rsidP="001758A7">
      <w:pPr>
        <w:pStyle w:val="aff8"/>
        <w:numPr>
          <w:ilvl w:val="0"/>
          <w:numId w:val="47"/>
        </w:numPr>
        <w:snapToGrid w:val="0"/>
        <w:spacing w:after="120"/>
        <w:ind w:firstLineChars="0"/>
        <w:rPr>
          <w:sz w:val="21"/>
          <w:szCs w:val="21"/>
        </w:rPr>
      </w:pPr>
      <w:r>
        <w:rPr>
          <w:sz w:val="21"/>
          <w:szCs w:val="21"/>
        </w:rPr>
        <w:t xml:space="preserve">Option 2: multiple values configured by NW </w:t>
      </w:r>
    </w:p>
    <w:p w:rsidR="001758A7" w:rsidRDefault="001758A7" w:rsidP="001758A7">
      <w:pPr>
        <w:pStyle w:val="aff8"/>
        <w:numPr>
          <w:ilvl w:val="0"/>
          <w:numId w:val="47"/>
        </w:numPr>
        <w:snapToGrid w:val="0"/>
        <w:spacing w:after="120"/>
        <w:ind w:firstLineChars="0"/>
        <w:rPr>
          <w:sz w:val="21"/>
          <w:szCs w:val="21"/>
        </w:rPr>
      </w:pPr>
      <w:r>
        <w:rPr>
          <w:sz w:val="21"/>
          <w:szCs w:val="21"/>
        </w:rPr>
        <w:t xml:space="preserve">Option 3: multiple values, scaling factor value depends on DRX cycle length </w:t>
      </w:r>
    </w:p>
    <w:tbl>
      <w:tblPr>
        <w:tblStyle w:val="afe"/>
        <w:tblW w:w="0" w:type="auto"/>
        <w:jc w:val="center"/>
        <w:tblLook w:val="04A0" w:firstRow="1" w:lastRow="0" w:firstColumn="1" w:lastColumn="0" w:noHBand="0" w:noVBand="1"/>
      </w:tblPr>
      <w:tblGrid>
        <w:gridCol w:w="2476"/>
        <w:gridCol w:w="2485"/>
      </w:tblGrid>
      <w:tr w:rsidR="001758A7" w:rsidTr="00D7646F">
        <w:trPr>
          <w:trHeight w:val="510"/>
          <w:jc w:val="center"/>
        </w:trPr>
        <w:tc>
          <w:tcPr>
            <w:tcW w:w="2476" w:type="dxa"/>
          </w:tcPr>
          <w:p w:rsidR="001758A7" w:rsidRDefault="001758A7" w:rsidP="00D7646F">
            <w:pPr>
              <w:snapToGrid w:val="0"/>
              <w:rPr>
                <w:sz w:val="18"/>
                <w:szCs w:val="21"/>
                <w:lang w:val="en-US" w:eastAsia="zh-CN"/>
              </w:rPr>
            </w:pPr>
            <w:r>
              <w:rPr>
                <w:sz w:val="18"/>
                <w:szCs w:val="21"/>
                <w:lang w:val="en-US" w:eastAsia="zh-CN"/>
              </w:rPr>
              <w:t>DRX cycle length [s]</w:t>
            </w:r>
          </w:p>
        </w:tc>
        <w:tc>
          <w:tcPr>
            <w:tcW w:w="2485" w:type="dxa"/>
          </w:tcPr>
          <w:p w:rsidR="001758A7" w:rsidRDefault="001758A7" w:rsidP="00D7646F">
            <w:pPr>
              <w:snapToGrid w:val="0"/>
              <w:rPr>
                <w:sz w:val="18"/>
                <w:szCs w:val="21"/>
                <w:lang w:val="en-US" w:eastAsia="zh-CN"/>
              </w:rPr>
            </w:pPr>
            <w:r>
              <w:rPr>
                <w:sz w:val="18"/>
                <w:szCs w:val="21"/>
                <w:lang w:val="en-US" w:eastAsia="zh-CN"/>
              </w:rPr>
              <w:t>Scaling factor</w:t>
            </w:r>
          </w:p>
        </w:tc>
      </w:tr>
      <w:tr w:rsidR="001758A7" w:rsidTr="00D7646F">
        <w:trPr>
          <w:trHeight w:val="277"/>
          <w:jc w:val="center"/>
        </w:trPr>
        <w:tc>
          <w:tcPr>
            <w:tcW w:w="2476" w:type="dxa"/>
          </w:tcPr>
          <w:p w:rsidR="001758A7" w:rsidRDefault="001758A7" w:rsidP="00D7646F">
            <w:pPr>
              <w:snapToGrid w:val="0"/>
              <w:rPr>
                <w:sz w:val="18"/>
                <w:szCs w:val="21"/>
                <w:lang w:val="en-US" w:eastAsia="zh-CN"/>
              </w:rPr>
            </w:pPr>
            <w:r>
              <w:rPr>
                <w:sz w:val="18"/>
                <w:szCs w:val="21"/>
                <w:lang w:val="en-US" w:eastAsia="zh-CN"/>
              </w:rPr>
              <w:t>0.32</w:t>
            </w:r>
          </w:p>
        </w:tc>
        <w:tc>
          <w:tcPr>
            <w:tcW w:w="2485" w:type="dxa"/>
          </w:tcPr>
          <w:p w:rsidR="001758A7" w:rsidRDefault="001758A7" w:rsidP="00D7646F">
            <w:pPr>
              <w:snapToGrid w:val="0"/>
              <w:rPr>
                <w:sz w:val="18"/>
                <w:szCs w:val="21"/>
                <w:lang w:val="en-US" w:eastAsia="zh-CN"/>
              </w:rPr>
            </w:pPr>
            <w:r>
              <w:rPr>
                <w:sz w:val="18"/>
                <w:szCs w:val="21"/>
                <w:lang w:val="en-US" w:eastAsia="zh-CN"/>
              </w:rPr>
              <w:t xml:space="preserve">TBD </w:t>
            </w:r>
          </w:p>
        </w:tc>
      </w:tr>
      <w:tr w:rsidR="001758A7" w:rsidTr="00D7646F">
        <w:trPr>
          <w:trHeight w:val="281"/>
          <w:jc w:val="center"/>
        </w:trPr>
        <w:tc>
          <w:tcPr>
            <w:tcW w:w="2476" w:type="dxa"/>
          </w:tcPr>
          <w:p w:rsidR="001758A7" w:rsidRDefault="001758A7" w:rsidP="00D7646F">
            <w:pPr>
              <w:snapToGrid w:val="0"/>
              <w:rPr>
                <w:sz w:val="18"/>
                <w:szCs w:val="21"/>
                <w:lang w:val="en-US" w:eastAsia="zh-CN"/>
              </w:rPr>
            </w:pPr>
            <w:r>
              <w:rPr>
                <w:sz w:val="18"/>
                <w:szCs w:val="21"/>
                <w:lang w:val="en-US" w:eastAsia="zh-CN"/>
              </w:rPr>
              <w:t>0.64</w:t>
            </w:r>
          </w:p>
        </w:tc>
        <w:tc>
          <w:tcPr>
            <w:tcW w:w="2485" w:type="dxa"/>
          </w:tcPr>
          <w:p w:rsidR="001758A7" w:rsidRDefault="001758A7" w:rsidP="00D7646F">
            <w:pPr>
              <w:snapToGrid w:val="0"/>
              <w:rPr>
                <w:sz w:val="18"/>
                <w:szCs w:val="21"/>
                <w:lang w:val="en-US" w:eastAsia="zh-CN"/>
              </w:rPr>
            </w:pPr>
            <w:r>
              <w:rPr>
                <w:sz w:val="18"/>
                <w:szCs w:val="21"/>
                <w:lang w:val="en-US" w:eastAsia="zh-CN"/>
              </w:rPr>
              <w:t>TBD</w:t>
            </w:r>
          </w:p>
        </w:tc>
      </w:tr>
      <w:tr w:rsidR="001758A7" w:rsidTr="00D7646F">
        <w:trPr>
          <w:trHeight w:val="271"/>
          <w:jc w:val="center"/>
        </w:trPr>
        <w:tc>
          <w:tcPr>
            <w:tcW w:w="2476" w:type="dxa"/>
          </w:tcPr>
          <w:p w:rsidR="001758A7" w:rsidRDefault="001758A7" w:rsidP="00D7646F">
            <w:pPr>
              <w:snapToGrid w:val="0"/>
              <w:rPr>
                <w:sz w:val="18"/>
                <w:szCs w:val="21"/>
                <w:lang w:val="en-US" w:eastAsia="zh-CN"/>
              </w:rPr>
            </w:pPr>
            <w:r>
              <w:rPr>
                <w:sz w:val="18"/>
                <w:szCs w:val="21"/>
                <w:lang w:val="en-US" w:eastAsia="zh-CN"/>
              </w:rPr>
              <w:t>1.28</w:t>
            </w:r>
          </w:p>
        </w:tc>
        <w:tc>
          <w:tcPr>
            <w:tcW w:w="2485" w:type="dxa"/>
          </w:tcPr>
          <w:p w:rsidR="001758A7" w:rsidRDefault="001758A7" w:rsidP="00D7646F">
            <w:pPr>
              <w:snapToGrid w:val="0"/>
              <w:rPr>
                <w:sz w:val="18"/>
                <w:szCs w:val="21"/>
                <w:lang w:val="en-US" w:eastAsia="zh-CN"/>
              </w:rPr>
            </w:pPr>
            <w:r>
              <w:rPr>
                <w:sz w:val="18"/>
                <w:szCs w:val="21"/>
                <w:lang w:val="en-US" w:eastAsia="zh-CN"/>
              </w:rPr>
              <w:t>TBD</w:t>
            </w:r>
          </w:p>
        </w:tc>
      </w:tr>
      <w:tr w:rsidR="001758A7" w:rsidTr="00D7646F">
        <w:trPr>
          <w:trHeight w:val="45"/>
          <w:jc w:val="center"/>
        </w:trPr>
        <w:tc>
          <w:tcPr>
            <w:tcW w:w="2476" w:type="dxa"/>
          </w:tcPr>
          <w:p w:rsidR="001758A7" w:rsidRDefault="001758A7" w:rsidP="00D7646F">
            <w:pPr>
              <w:snapToGrid w:val="0"/>
              <w:rPr>
                <w:sz w:val="18"/>
                <w:szCs w:val="21"/>
                <w:lang w:val="en-US" w:eastAsia="zh-CN"/>
              </w:rPr>
            </w:pPr>
            <w:r>
              <w:rPr>
                <w:sz w:val="18"/>
                <w:szCs w:val="21"/>
                <w:lang w:val="en-US" w:eastAsia="zh-CN"/>
              </w:rPr>
              <w:t>2.56</w:t>
            </w:r>
          </w:p>
        </w:tc>
        <w:tc>
          <w:tcPr>
            <w:tcW w:w="2485" w:type="dxa"/>
          </w:tcPr>
          <w:p w:rsidR="001758A7" w:rsidRDefault="001758A7" w:rsidP="00D7646F">
            <w:pPr>
              <w:snapToGrid w:val="0"/>
              <w:rPr>
                <w:sz w:val="18"/>
                <w:szCs w:val="21"/>
                <w:lang w:val="en-US" w:eastAsia="zh-CN"/>
              </w:rPr>
            </w:pPr>
            <w:r>
              <w:rPr>
                <w:sz w:val="18"/>
                <w:szCs w:val="21"/>
                <w:lang w:val="en-US" w:eastAsia="zh-CN"/>
              </w:rPr>
              <w:t xml:space="preserve">TBD </w:t>
            </w:r>
          </w:p>
        </w:tc>
      </w:tr>
    </w:tbl>
    <w:p w:rsidR="001758A7" w:rsidRDefault="001758A7" w:rsidP="001758A7">
      <w:pPr>
        <w:ind w:firstLine="284"/>
        <w:rPr>
          <w:rFonts w:eastAsia="MS Mincho"/>
          <w:sz w:val="21"/>
          <w:szCs w:val="21"/>
        </w:rPr>
      </w:pPr>
    </w:p>
    <w:p w:rsidR="001758A7" w:rsidRDefault="001758A7" w:rsidP="001758A7">
      <w:pPr>
        <w:ind w:firstLine="284"/>
        <w:rPr>
          <w:rFonts w:eastAsia="MS Mincho"/>
          <w:sz w:val="21"/>
          <w:szCs w:val="21"/>
        </w:rPr>
      </w:pPr>
      <w:r>
        <w:rPr>
          <w:rFonts w:eastAsia="MS Mincho"/>
          <w:sz w:val="21"/>
          <w:szCs w:val="21"/>
        </w:rPr>
        <w:t>Same relaxation factor(s) applies to serving and neighbour cell measurements in idle/inactivate state.</w:t>
      </w:r>
    </w:p>
    <w:p w:rsidR="001758A7" w:rsidRDefault="001758A7" w:rsidP="001758A7">
      <w:pPr>
        <w:rPr>
          <w:rFonts w:eastAsiaTheme="minorEastAsia"/>
          <w:i/>
          <w:color w:val="000000" w:themeColor="text1"/>
          <w:lang w:val="en-US" w:eastAsia="zh-CN"/>
        </w:rPr>
      </w:pPr>
      <w:r>
        <w:rPr>
          <w:rFonts w:eastAsiaTheme="minorEastAsia"/>
          <w:i/>
          <w:color w:val="000000" w:themeColor="text1"/>
          <w:lang w:val="en-US" w:eastAsia="zh-CN"/>
        </w:rPr>
        <w:t xml:space="preserve">Recommendations: </w:t>
      </w:r>
    </w:p>
    <w:p w:rsidR="001758A7" w:rsidRDefault="001758A7" w:rsidP="001758A7">
      <w:pPr>
        <w:rPr>
          <w:rFonts w:eastAsiaTheme="minorEastAsia"/>
          <w:i/>
          <w:color w:val="000000" w:themeColor="text1"/>
          <w:lang w:val="en-US" w:eastAsia="zh-CN"/>
        </w:rPr>
      </w:pPr>
      <w:r>
        <w:rPr>
          <w:rFonts w:eastAsiaTheme="minorEastAsia"/>
          <w:i/>
          <w:color w:val="000000" w:themeColor="text1"/>
          <w:lang w:val="en-US" w:eastAsia="zh-CN"/>
        </w:rPr>
        <w:t xml:space="preserve">Suggest to down-select from the following options. </w:t>
      </w:r>
    </w:p>
    <w:p w:rsidR="001758A7" w:rsidRDefault="001758A7" w:rsidP="001758A7">
      <w:pPr>
        <w:rPr>
          <w:rFonts w:eastAsiaTheme="minorEastAsia"/>
          <w:i/>
          <w:color w:val="000000" w:themeColor="text1"/>
          <w:lang w:val="en-US" w:eastAsia="zh-CN"/>
        </w:rPr>
      </w:pPr>
      <w:r>
        <w:rPr>
          <w:rFonts w:eastAsiaTheme="minorEastAsia"/>
          <w:i/>
          <w:color w:val="000000" w:themeColor="text1"/>
          <w:lang w:val="en-US" w:eastAsia="zh-CN"/>
        </w:rPr>
        <w:t>If no possible, provide a value/value set for scaling factors for each option</w:t>
      </w:r>
    </w:p>
    <w:p w:rsidR="001758A7" w:rsidRDefault="001758A7" w:rsidP="001758A7">
      <w:pPr>
        <w:pStyle w:val="aff8"/>
        <w:numPr>
          <w:ilvl w:val="0"/>
          <w:numId w:val="47"/>
        </w:numPr>
        <w:snapToGrid w:val="0"/>
        <w:spacing w:after="120"/>
        <w:ind w:firstLineChars="0"/>
        <w:rPr>
          <w:sz w:val="21"/>
          <w:szCs w:val="21"/>
        </w:rPr>
      </w:pPr>
      <w:r>
        <w:rPr>
          <w:sz w:val="21"/>
          <w:szCs w:val="21"/>
        </w:rPr>
        <w:t>Option 1: 1 fixed scaling factor</w:t>
      </w:r>
    </w:p>
    <w:p w:rsidR="001758A7" w:rsidRDefault="001758A7" w:rsidP="001758A7">
      <w:pPr>
        <w:pStyle w:val="aff8"/>
        <w:numPr>
          <w:ilvl w:val="1"/>
          <w:numId w:val="47"/>
        </w:numPr>
        <w:snapToGrid w:val="0"/>
        <w:spacing w:after="120"/>
        <w:ind w:firstLineChars="0"/>
        <w:rPr>
          <w:sz w:val="21"/>
          <w:szCs w:val="21"/>
        </w:rPr>
      </w:pPr>
      <w:r>
        <w:rPr>
          <w:sz w:val="21"/>
          <w:szCs w:val="21"/>
        </w:rPr>
        <w:t>Down-select from [8 16]</w:t>
      </w:r>
    </w:p>
    <w:p w:rsidR="001758A7" w:rsidRDefault="001758A7" w:rsidP="001758A7">
      <w:pPr>
        <w:pStyle w:val="aff8"/>
        <w:numPr>
          <w:ilvl w:val="0"/>
          <w:numId w:val="47"/>
        </w:numPr>
        <w:snapToGrid w:val="0"/>
        <w:spacing w:after="120"/>
        <w:ind w:firstLineChars="0"/>
        <w:rPr>
          <w:sz w:val="21"/>
          <w:szCs w:val="21"/>
        </w:rPr>
      </w:pPr>
      <w:r>
        <w:rPr>
          <w:sz w:val="21"/>
          <w:szCs w:val="21"/>
        </w:rPr>
        <w:t>Option 2: multiple values configured by NW</w:t>
      </w:r>
    </w:p>
    <w:p w:rsidR="001758A7" w:rsidRDefault="001758A7" w:rsidP="001758A7">
      <w:pPr>
        <w:pStyle w:val="aff8"/>
        <w:numPr>
          <w:ilvl w:val="0"/>
          <w:numId w:val="47"/>
        </w:numPr>
        <w:snapToGrid w:val="0"/>
        <w:spacing w:after="120"/>
        <w:ind w:firstLineChars="0"/>
        <w:rPr>
          <w:sz w:val="21"/>
          <w:szCs w:val="21"/>
        </w:rPr>
      </w:pPr>
      <w:r>
        <w:rPr>
          <w:sz w:val="21"/>
          <w:szCs w:val="21"/>
        </w:rPr>
        <w:t xml:space="preserve">Option 3: multiple values, scaling factor value depends on DRX cycle length </w:t>
      </w:r>
    </w:p>
    <w:p w:rsidR="001758A7" w:rsidRDefault="001758A7" w:rsidP="001758A7">
      <w:pPr>
        <w:pStyle w:val="aff8"/>
        <w:numPr>
          <w:ilvl w:val="1"/>
          <w:numId w:val="47"/>
        </w:numPr>
        <w:snapToGrid w:val="0"/>
        <w:spacing w:after="120"/>
        <w:ind w:firstLineChars="0"/>
        <w:rPr>
          <w:sz w:val="21"/>
          <w:szCs w:val="21"/>
        </w:rPr>
      </w:pPr>
      <w:r>
        <w:rPr>
          <w:sz w:val="21"/>
          <w:szCs w:val="21"/>
        </w:rPr>
        <w:t>The value of scaling factors could be:</w:t>
      </w:r>
    </w:p>
    <w:tbl>
      <w:tblPr>
        <w:tblStyle w:val="afe"/>
        <w:tblW w:w="0" w:type="auto"/>
        <w:tblInd w:w="644" w:type="dxa"/>
        <w:tblLook w:val="04A0" w:firstRow="1" w:lastRow="0" w:firstColumn="1" w:lastColumn="0" w:noHBand="0" w:noVBand="1"/>
      </w:tblPr>
      <w:tblGrid>
        <w:gridCol w:w="3037"/>
        <w:gridCol w:w="3118"/>
      </w:tblGrid>
      <w:tr w:rsidR="001758A7" w:rsidTr="00D7646F">
        <w:trPr>
          <w:trHeight w:val="510"/>
        </w:trPr>
        <w:tc>
          <w:tcPr>
            <w:tcW w:w="3037" w:type="dxa"/>
          </w:tcPr>
          <w:p w:rsidR="001758A7" w:rsidRDefault="001758A7" w:rsidP="00D7646F">
            <w:pPr>
              <w:snapToGrid w:val="0"/>
              <w:rPr>
                <w:sz w:val="18"/>
                <w:szCs w:val="21"/>
                <w:lang w:val="en-US" w:eastAsia="zh-CN"/>
              </w:rPr>
            </w:pPr>
            <w:r>
              <w:rPr>
                <w:sz w:val="18"/>
                <w:szCs w:val="21"/>
                <w:lang w:val="en-US" w:eastAsia="zh-CN"/>
              </w:rPr>
              <w:lastRenderedPageBreak/>
              <w:t>DRX cycle length [s]</w:t>
            </w:r>
          </w:p>
        </w:tc>
        <w:tc>
          <w:tcPr>
            <w:tcW w:w="3118" w:type="dxa"/>
          </w:tcPr>
          <w:p w:rsidR="001758A7" w:rsidRDefault="001758A7" w:rsidP="00D7646F">
            <w:pPr>
              <w:snapToGrid w:val="0"/>
              <w:rPr>
                <w:sz w:val="18"/>
                <w:szCs w:val="21"/>
                <w:lang w:val="en-US" w:eastAsia="zh-CN"/>
              </w:rPr>
            </w:pPr>
            <w:r>
              <w:rPr>
                <w:sz w:val="18"/>
                <w:szCs w:val="21"/>
                <w:lang w:val="en-US" w:eastAsia="zh-CN"/>
              </w:rPr>
              <w:t>Scaling factor</w:t>
            </w:r>
          </w:p>
        </w:tc>
      </w:tr>
      <w:tr w:rsidR="001758A7" w:rsidTr="00D7646F">
        <w:trPr>
          <w:trHeight w:val="277"/>
        </w:trPr>
        <w:tc>
          <w:tcPr>
            <w:tcW w:w="3037" w:type="dxa"/>
          </w:tcPr>
          <w:p w:rsidR="001758A7" w:rsidRDefault="001758A7" w:rsidP="00D7646F">
            <w:pPr>
              <w:snapToGrid w:val="0"/>
              <w:rPr>
                <w:sz w:val="18"/>
                <w:szCs w:val="21"/>
                <w:lang w:val="en-US" w:eastAsia="zh-CN"/>
              </w:rPr>
            </w:pPr>
            <w:r>
              <w:rPr>
                <w:sz w:val="18"/>
                <w:szCs w:val="21"/>
                <w:lang w:val="en-US" w:eastAsia="zh-CN"/>
              </w:rPr>
              <w:t>0.32</w:t>
            </w:r>
          </w:p>
        </w:tc>
        <w:tc>
          <w:tcPr>
            <w:tcW w:w="3118" w:type="dxa"/>
          </w:tcPr>
          <w:p w:rsidR="001758A7" w:rsidRDefault="001758A7" w:rsidP="00D7646F">
            <w:pPr>
              <w:snapToGrid w:val="0"/>
              <w:rPr>
                <w:sz w:val="18"/>
                <w:szCs w:val="21"/>
                <w:lang w:val="en-US" w:eastAsia="zh-CN"/>
              </w:rPr>
            </w:pPr>
            <w:r>
              <w:rPr>
                <w:sz w:val="18"/>
                <w:szCs w:val="21"/>
                <w:lang w:val="en-US" w:eastAsia="zh-CN"/>
              </w:rPr>
              <w:t xml:space="preserve">[16] </w:t>
            </w:r>
          </w:p>
        </w:tc>
      </w:tr>
      <w:tr w:rsidR="001758A7" w:rsidTr="00D7646F">
        <w:trPr>
          <w:trHeight w:val="281"/>
        </w:trPr>
        <w:tc>
          <w:tcPr>
            <w:tcW w:w="3037" w:type="dxa"/>
          </w:tcPr>
          <w:p w:rsidR="001758A7" w:rsidRDefault="001758A7" w:rsidP="00D7646F">
            <w:pPr>
              <w:snapToGrid w:val="0"/>
              <w:rPr>
                <w:sz w:val="18"/>
                <w:szCs w:val="21"/>
                <w:lang w:val="en-US" w:eastAsia="zh-CN"/>
              </w:rPr>
            </w:pPr>
            <w:r>
              <w:rPr>
                <w:sz w:val="18"/>
                <w:szCs w:val="21"/>
                <w:lang w:val="en-US" w:eastAsia="zh-CN"/>
              </w:rPr>
              <w:t>0.64</w:t>
            </w:r>
          </w:p>
        </w:tc>
        <w:tc>
          <w:tcPr>
            <w:tcW w:w="3118" w:type="dxa"/>
          </w:tcPr>
          <w:p w:rsidR="001758A7" w:rsidRDefault="001758A7" w:rsidP="00D7646F">
            <w:pPr>
              <w:snapToGrid w:val="0"/>
              <w:rPr>
                <w:sz w:val="18"/>
                <w:szCs w:val="21"/>
                <w:lang w:val="en-US" w:eastAsia="zh-CN"/>
              </w:rPr>
            </w:pPr>
            <w:r>
              <w:rPr>
                <w:sz w:val="18"/>
                <w:szCs w:val="21"/>
                <w:lang w:val="en-US" w:eastAsia="zh-CN"/>
              </w:rPr>
              <w:t>[16]</w:t>
            </w:r>
          </w:p>
        </w:tc>
      </w:tr>
      <w:tr w:rsidR="001758A7" w:rsidTr="00D7646F">
        <w:trPr>
          <w:trHeight w:val="271"/>
        </w:trPr>
        <w:tc>
          <w:tcPr>
            <w:tcW w:w="3037" w:type="dxa"/>
          </w:tcPr>
          <w:p w:rsidR="001758A7" w:rsidRDefault="001758A7" w:rsidP="00D7646F">
            <w:pPr>
              <w:snapToGrid w:val="0"/>
              <w:rPr>
                <w:sz w:val="18"/>
                <w:szCs w:val="21"/>
                <w:lang w:val="en-US" w:eastAsia="zh-CN"/>
              </w:rPr>
            </w:pPr>
            <w:r>
              <w:rPr>
                <w:sz w:val="18"/>
                <w:szCs w:val="21"/>
                <w:lang w:val="en-US" w:eastAsia="zh-CN"/>
              </w:rPr>
              <w:t>1.28</w:t>
            </w:r>
          </w:p>
        </w:tc>
        <w:tc>
          <w:tcPr>
            <w:tcW w:w="3118" w:type="dxa"/>
          </w:tcPr>
          <w:p w:rsidR="001758A7" w:rsidRDefault="001758A7" w:rsidP="00D7646F">
            <w:pPr>
              <w:snapToGrid w:val="0"/>
              <w:rPr>
                <w:sz w:val="18"/>
                <w:szCs w:val="21"/>
                <w:lang w:val="en-US" w:eastAsia="zh-CN"/>
              </w:rPr>
            </w:pPr>
            <w:r>
              <w:rPr>
                <w:sz w:val="18"/>
                <w:szCs w:val="21"/>
                <w:lang w:val="en-US" w:eastAsia="zh-CN"/>
              </w:rPr>
              <w:t>Down-select to one value from [8 16]</w:t>
            </w:r>
          </w:p>
        </w:tc>
      </w:tr>
      <w:tr w:rsidR="001758A7" w:rsidTr="00D7646F">
        <w:trPr>
          <w:trHeight w:val="45"/>
        </w:trPr>
        <w:tc>
          <w:tcPr>
            <w:tcW w:w="3037" w:type="dxa"/>
          </w:tcPr>
          <w:p w:rsidR="001758A7" w:rsidRDefault="001758A7" w:rsidP="00D7646F">
            <w:pPr>
              <w:snapToGrid w:val="0"/>
              <w:rPr>
                <w:sz w:val="18"/>
                <w:szCs w:val="21"/>
                <w:lang w:val="en-US" w:eastAsia="zh-CN"/>
              </w:rPr>
            </w:pPr>
            <w:r>
              <w:rPr>
                <w:sz w:val="18"/>
                <w:szCs w:val="21"/>
                <w:lang w:val="en-US" w:eastAsia="zh-CN"/>
              </w:rPr>
              <w:t>2.56</w:t>
            </w:r>
          </w:p>
        </w:tc>
        <w:tc>
          <w:tcPr>
            <w:tcW w:w="3118" w:type="dxa"/>
          </w:tcPr>
          <w:p w:rsidR="001758A7" w:rsidRDefault="001758A7" w:rsidP="00D7646F">
            <w:pPr>
              <w:snapToGrid w:val="0"/>
              <w:rPr>
                <w:sz w:val="18"/>
                <w:szCs w:val="21"/>
                <w:lang w:val="en-US" w:eastAsia="zh-CN"/>
              </w:rPr>
            </w:pPr>
            <w:r>
              <w:rPr>
                <w:sz w:val="18"/>
                <w:szCs w:val="21"/>
                <w:lang w:val="en-US" w:eastAsia="zh-CN"/>
              </w:rPr>
              <w:t xml:space="preserve">Down-select to one value from [4 8]  </w:t>
            </w:r>
          </w:p>
        </w:tc>
      </w:tr>
    </w:tbl>
    <w:p w:rsidR="001758A7" w:rsidRDefault="001758A7" w:rsidP="001758A7">
      <w:pPr>
        <w:rPr>
          <w:rFonts w:eastAsiaTheme="minorEastAsia"/>
          <w:i/>
          <w:color w:val="000000" w:themeColor="text1"/>
          <w:lang w:val="en-US" w:eastAsia="zh-CN"/>
        </w:rPr>
      </w:pPr>
    </w:p>
    <w:p w:rsidR="00E52C43" w:rsidRDefault="002E2F37">
      <w:pPr>
        <w:rPr>
          <w:b/>
          <w:color w:val="000000" w:themeColor="text1"/>
          <w:u w:val="single"/>
          <w:lang w:eastAsia="ko-KR"/>
        </w:rPr>
      </w:pPr>
      <w:r>
        <w:rPr>
          <w:b/>
          <w:color w:val="000000" w:themeColor="text1"/>
          <w:u w:val="single"/>
          <w:lang w:eastAsia="ko-KR"/>
        </w:rPr>
        <w:t>Issue 1-2-8-1: Accuracy for normal or relaxed MR serving cell measurement</w:t>
      </w:r>
    </w:p>
    <w:p w:rsidR="00E52C43" w:rsidRDefault="002E2F37">
      <w:pPr>
        <w:pStyle w:val="aff8"/>
        <w:numPr>
          <w:ilvl w:val="0"/>
          <w:numId w:val="14"/>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 xml:space="preserve">Proposals </w:t>
      </w:r>
    </w:p>
    <w:p w:rsidR="00E52C43" w:rsidRDefault="002E2F37">
      <w:pPr>
        <w:pStyle w:val="aff8"/>
        <w:numPr>
          <w:ilvl w:val="1"/>
          <w:numId w:val="14"/>
        </w:numPr>
        <w:overflowPunct/>
        <w:autoSpaceDE/>
        <w:autoSpaceDN/>
        <w:adjustRightInd/>
        <w:spacing w:after="120"/>
        <w:ind w:left="1440" w:firstLineChars="0"/>
        <w:jc w:val="both"/>
        <w:textAlignment w:val="auto"/>
        <w:rPr>
          <w:rFonts w:eastAsia="宋体"/>
          <w:color w:val="000000" w:themeColor="text1"/>
          <w:szCs w:val="24"/>
          <w:lang w:eastAsia="zh-CN"/>
        </w:rPr>
      </w:pPr>
      <w:r>
        <w:rPr>
          <w:rFonts w:eastAsia="宋体"/>
          <w:color w:val="000000" w:themeColor="text1"/>
          <w:szCs w:val="24"/>
          <w:lang w:eastAsia="zh-CN"/>
        </w:rPr>
        <w:t xml:space="preserve">P1: No new accuracy requirements will be introduced for MR either normal or relaxed serving cell measurement, </w:t>
      </w:r>
    </w:p>
    <w:p w:rsidR="00E52C43" w:rsidRDefault="002E2F37">
      <w:pPr>
        <w:pStyle w:val="aff8"/>
        <w:numPr>
          <w:ilvl w:val="2"/>
          <w:numId w:val="14"/>
        </w:numPr>
        <w:overflowPunct/>
        <w:autoSpaceDE/>
        <w:autoSpaceDN/>
        <w:adjustRightInd/>
        <w:spacing w:after="120"/>
        <w:ind w:firstLineChars="0"/>
        <w:jc w:val="both"/>
        <w:textAlignment w:val="auto"/>
        <w:rPr>
          <w:rFonts w:eastAsia="宋体"/>
          <w:color w:val="000000" w:themeColor="text1"/>
          <w:szCs w:val="24"/>
          <w:lang w:eastAsia="zh-CN"/>
        </w:rPr>
      </w:pPr>
      <w:r>
        <w:rPr>
          <w:rFonts w:eastAsia="宋体"/>
          <w:color w:val="000000" w:themeColor="text1"/>
          <w:szCs w:val="24"/>
          <w:lang w:eastAsia="zh-CN"/>
        </w:rPr>
        <w:t>no margin will be introduced for MR serving cell measurement</w:t>
      </w:r>
      <w:r w:rsidR="006E475E">
        <w:rPr>
          <w:rFonts w:eastAsia="宋体"/>
          <w:color w:val="000000" w:themeColor="text1"/>
          <w:szCs w:val="24"/>
          <w:lang w:eastAsia="zh-CN"/>
        </w:rPr>
        <w:t xml:space="preserve"> in specs</w:t>
      </w:r>
      <w:r>
        <w:rPr>
          <w:rFonts w:eastAsia="宋体"/>
          <w:color w:val="000000" w:themeColor="text1"/>
          <w:szCs w:val="24"/>
          <w:lang w:eastAsia="zh-CN"/>
        </w:rPr>
        <w:t xml:space="preserve">. (vivo) </w:t>
      </w:r>
    </w:p>
    <w:p w:rsidR="00E52C43" w:rsidRDefault="002E2F37">
      <w:pPr>
        <w:pStyle w:val="aff8"/>
        <w:numPr>
          <w:ilvl w:val="2"/>
          <w:numId w:val="14"/>
        </w:numPr>
        <w:overflowPunct/>
        <w:autoSpaceDE/>
        <w:autoSpaceDN/>
        <w:adjustRightInd/>
        <w:spacing w:after="120"/>
        <w:ind w:firstLineChars="0"/>
        <w:jc w:val="both"/>
        <w:textAlignment w:val="auto"/>
        <w:rPr>
          <w:rFonts w:eastAsia="宋体"/>
          <w:color w:val="000000" w:themeColor="text1"/>
          <w:szCs w:val="24"/>
          <w:lang w:eastAsia="zh-CN"/>
        </w:rPr>
      </w:pPr>
      <w:r>
        <w:rPr>
          <w:rFonts w:eastAsia="宋体" w:hint="eastAsia"/>
          <w:color w:val="000000" w:themeColor="text1"/>
          <w:szCs w:val="24"/>
          <w:lang w:eastAsia="zh-CN"/>
        </w:rPr>
        <w:t>s</w:t>
      </w:r>
      <w:r>
        <w:rPr>
          <w:rFonts w:eastAsia="宋体"/>
          <w:color w:val="000000" w:themeColor="text1"/>
          <w:szCs w:val="24"/>
          <w:lang w:eastAsia="zh-CN"/>
        </w:rPr>
        <w:t>ame margins as existing MR neighbour cell measurement apply (Huawei)</w:t>
      </w:r>
    </w:p>
    <w:p w:rsidR="00E52C43" w:rsidRDefault="002E2F37">
      <w:pPr>
        <w:pStyle w:val="aff8"/>
        <w:numPr>
          <w:ilvl w:val="1"/>
          <w:numId w:val="14"/>
        </w:numPr>
        <w:overflowPunct/>
        <w:autoSpaceDE/>
        <w:autoSpaceDN/>
        <w:adjustRightInd/>
        <w:spacing w:after="120"/>
        <w:ind w:left="1440" w:firstLineChars="0"/>
        <w:jc w:val="both"/>
        <w:textAlignment w:val="auto"/>
        <w:rPr>
          <w:rFonts w:eastAsia="宋体"/>
          <w:color w:val="000000" w:themeColor="text1"/>
          <w:szCs w:val="24"/>
          <w:lang w:eastAsia="zh-CN"/>
        </w:rPr>
      </w:pPr>
      <w:r>
        <w:rPr>
          <w:rFonts w:eastAsia="宋体"/>
          <w:color w:val="000000" w:themeColor="text1"/>
          <w:szCs w:val="24"/>
          <w:lang w:eastAsia="zh-CN"/>
        </w:rPr>
        <w:t xml:space="preserve">P2: </w:t>
      </w:r>
      <w:bookmarkStart w:id="6" w:name="_Toc189844329"/>
      <w:r>
        <w:rPr>
          <w:rFonts w:eastAsia="宋体"/>
          <w:color w:val="000000" w:themeColor="text1"/>
          <w:szCs w:val="24"/>
          <w:lang w:eastAsia="zh-CN"/>
        </w:rPr>
        <w:t>To enable reliable offloading from MR it is necessary to have absolute measurement accuracy requirements defined for MR.</w:t>
      </w:r>
      <w:bookmarkEnd w:id="6"/>
      <w:r>
        <w:rPr>
          <w:rFonts w:eastAsia="宋体"/>
          <w:color w:val="000000" w:themeColor="text1"/>
          <w:szCs w:val="24"/>
          <w:lang w:eastAsia="zh-CN"/>
        </w:rPr>
        <w:t xml:space="preserve"> </w:t>
      </w:r>
      <w:r>
        <w:t>The absolute measurement accuracy already defined for idle mode can be re-used when defining idle mode measurements for LR offloading purposes</w:t>
      </w:r>
      <w:r>
        <w:rPr>
          <w:rFonts w:eastAsia="宋体"/>
          <w:color w:val="000000" w:themeColor="text1"/>
          <w:szCs w:val="24"/>
          <w:lang w:eastAsia="zh-CN"/>
        </w:rPr>
        <w:t xml:space="preserve"> (Nokia)</w:t>
      </w:r>
    </w:p>
    <w:p w:rsidR="00E52C43" w:rsidRDefault="002E2F37">
      <w:pPr>
        <w:rPr>
          <w:rFonts w:eastAsiaTheme="minorEastAsia"/>
          <w:i/>
          <w:color w:val="000000" w:themeColor="text1"/>
          <w:lang w:val="en-US" w:eastAsia="zh-CN"/>
        </w:rPr>
      </w:pPr>
      <w:r>
        <w:rPr>
          <w:rFonts w:eastAsiaTheme="minorEastAsia"/>
          <w:i/>
          <w:color w:val="000000" w:themeColor="text1"/>
          <w:lang w:val="en-US" w:eastAsia="zh-CN"/>
        </w:rPr>
        <w:t>Recommendations:</w:t>
      </w:r>
    </w:p>
    <w:p w:rsidR="006C2804" w:rsidRDefault="006C2804">
      <w:pPr>
        <w:rPr>
          <w:b/>
          <w:color w:val="000000" w:themeColor="text1"/>
          <w:u w:val="single"/>
          <w:lang w:eastAsia="ko-KR"/>
        </w:rPr>
      </w:pPr>
    </w:p>
    <w:p w:rsidR="006C2804" w:rsidRDefault="006C2804">
      <w:pPr>
        <w:rPr>
          <w:b/>
          <w:color w:val="000000" w:themeColor="text1"/>
          <w:u w:val="single"/>
          <w:lang w:eastAsia="ko-KR"/>
        </w:rPr>
      </w:pPr>
    </w:p>
    <w:p w:rsidR="00E52C43" w:rsidRDefault="002E2F37">
      <w:pPr>
        <w:rPr>
          <w:b/>
          <w:color w:val="000000" w:themeColor="text1"/>
          <w:u w:val="single"/>
          <w:lang w:eastAsia="ko-KR"/>
        </w:rPr>
      </w:pPr>
      <w:r>
        <w:rPr>
          <w:b/>
          <w:color w:val="000000" w:themeColor="text1"/>
          <w:u w:val="single"/>
          <w:lang w:eastAsia="ko-KR"/>
        </w:rPr>
        <w:t>Issue 1-2-8-2: Accuracy for relaxed MR neighbour cell measurement</w:t>
      </w:r>
    </w:p>
    <w:p w:rsidR="00E52C43" w:rsidRDefault="002E2F37">
      <w:pPr>
        <w:pStyle w:val="aff8"/>
        <w:numPr>
          <w:ilvl w:val="0"/>
          <w:numId w:val="14"/>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 xml:space="preserve">Proposals </w:t>
      </w:r>
    </w:p>
    <w:p w:rsidR="00E52C43" w:rsidRDefault="002E2F37">
      <w:pPr>
        <w:pStyle w:val="aff8"/>
        <w:numPr>
          <w:ilvl w:val="1"/>
          <w:numId w:val="14"/>
        </w:numPr>
        <w:overflowPunct/>
        <w:autoSpaceDE/>
        <w:autoSpaceDN/>
        <w:adjustRightInd/>
        <w:spacing w:after="120"/>
        <w:ind w:left="1440" w:firstLineChars="0"/>
        <w:jc w:val="both"/>
        <w:textAlignment w:val="auto"/>
        <w:rPr>
          <w:rFonts w:eastAsia="宋体"/>
          <w:color w:val="000000" w:themeColor="text1"/>
          <w:szCs w:val="24"/>
          <w:lang w:eastAsia="zh-CN"/>
        </w:rPr>
      </w:pPr>
      <w:r>
        <w:rPr>
          <w:rFonts w:eastAsia="宋体"/>
          <w:color w:val="000000" w:themeColor="text1"/>
          <w:szCs w:val="24"/>
          <w:lang w:eastAsia="zh-CN"/>
        </w:rPr>
        <w:t xml:space="preserve">P1: </w:t>
      </w:r>
      <w:r>
        <w:rPr>
          <w:color w:val="000000"/>
          <w:szCs w:val="21"/>
        </w:rPr>
        <w:t>For relaxed MR measurement, the legacy accuracy requirements for MR are re-used</w:t>
      </w:r>
      <w:r>
        <w:rPr>
          <w:rFonts w:eastAsia="宋体"/>
          <w:color w:val="000000" w:themeColor="text1"/>
          <w:szCs w:val="24"/>
          <w:lang w:eastAsia="zh-CN"/>
        </w:rPr>
        <w:t xml:space="preserve">. (CMCC Huawei vivo) </w:t>
      </w:r>
    </w:p>
    <w:p w:rsidR="00E52C43" w:rsidRDefault="002E2F37">
      <w:pPr>
        <w:rPr>
          <w:rFonts w:eastAsiaTheme="minorEastAsia"/>
          <w:i/>
          <w:color w:val="000000" w:themeColor="text1"/>
          <w:lang w:val="en-US" w:eastAsia="zh-CN"/>
        </w:rPr>
      </w:pPr>
      <w:r>
        <w:rPr>
          <w:rFonts w:eastAsiaTheme="minorEastAsia"/>
          <w:i/>
          <w:color w:val="000000" w:themeColor="text1"/>
          <w:lang w:val="en-US" w:eastAsia="zh-CN"/>
        </w:rPr>
        <w:t>Recommendations:</w:t>
      </w:r>
    </w:p>
    <w:p w:rsidR="00E52C43" w:rsidRDefault="00E52C43">
      <w:pPr>
        <w:rPr>
          <w:b/>
          <w:color w:val="000000" w:themeColor="text1"/>
          <w:u w:val="single"/>
          <w:lang w:val="en-US" w:eastAsia="ko-KR"/>
        </w:rPr>
      </w:pPr>
    </w:p>
    <w:p w:rsidR="00E52C43" w:rsidRDefault="00E52C43">
      <w:pPr>
        <w:rPr>
          <w:rFonts w:eastAsiaTheme="minorEastAsia"/>
          <w:color w:val="000000" w:themeColor="text1"/>
          <w:lang w:val="en-US" w:eastAsia="zh-CN"/>
        </w:rPr>
      </w:pPr>
    </w:p>
    <w:p w:rsidR="00E52C43" w:rsidRDefault="00E52C43">
      <w:pPr>
        <w:rPr>
          <w:rFonts w:eastAsiaTheme="minorEastAsia"/>
          <w:i/>
          <w:color w:val="000000" w:themeColor="text1"/>
          <w:lang w:eastAsia="zh-CN"/>
        </w:rPr>
      </w:pPr>
    </w:p>
    <w:p w:rsidR="00E52C43" w:rsidRDefault="00E52C43">
      <w:pPr>
        <w:rPr>
          <w:rFonts w:eastAsiaTheme="minorEastAsia"/>
          <w:i/>
          <w:color w:val="000000" w:themeColor="text1"/>
          <w:lang w:val="en-US" w:eastAsia="zh-CN"/>
        </w:rPr>
      </w:pPr>
    </w:p>
    <w:p w:rsidR="00E52C43" w:rsidRDefault="002E2F37">
      <w:pPr>
        <w:pStyle w:val="1"/>
        <w:rPr>
          <w:lang w:eastAsia="ja-JP"/>
        </w:rPr>
      </w:pPr>
      <w:r>
        <w:rPr>
          <w:lang w:eastAsia="ja-JP"/>
        </w:rPr>
        <w:t xml:space="preserve">Appendix </w:t>
      </w:r>
    </w:p>
    <w:p w:rsidR="00A47C05" w:rsidRDefault="00A47C05" w:rsidP="00A47C05">
      <w:pPr>
        <w:rPr>
          <w:rFonts w:eastAsiaTheme="minorEastAsia"/>
          <w:i/>
          <w:color w:val="000000" w:themeColor="text1"/>
          <w:lang w:val="en-US" w:eastAsia="zh-CN"/>
        </w:rPr>
      </w:pPr>
      <w:r>
        <w:rPr>
          <w:rFonts w:eastAsiaTheme="minorEastAsia"/>
          <w:i/>
          <w:color w:val="000000" w:themeColor="text1"/>
          <w:lang w:val="en-US" w:eastAsia="zh-CN"/>
        </w:rPr>
        <w:t xml:space="preserve">Summary on simulation parameters based on all agreements in R4-2413899 and </w:t>
      </w:r>
      <w:hyperlink r:id="rId12" w:history="1">
        <w:r>
          <w:rPr>
            <w:rFonts w:eastAsiaTheme="minorEastAsia"/>
            <w:i/>
            <w:color w:val="000000" w:themeColor="text1"/>
            <w:lang w:val="en-US" w:eastAsia="zh-CN"/>
          </w:rPr>
          <w:t>R4-2416861</w:t>
        </w:r>
      </w:hyperlink>
    </w:p>
    <w:p w:rsidR="00A47C05" w:rsidRDefault="00A47C05" w:rsidP="00A47C05">
      <w:pPr>
        <w:snapToGrid w:val="0"/>
        <w:spacing w:after="120"/>
        <w:rPr>
          <w:sz w:val="21"/>
          <w:szCs w:val="21"/>
          <w:lang w:eastAsia="zh-CN"/>
        </w:rPr>
      </w:pPr>
      <w:r>
        <w:rPr>
          <w:rFonts w:hint="eastAsia"/>
          <w:sz w:val="21"/>
          <w:szCs w:val="21"/>
          <w:lang w:eastAsia="zh-CN"/>
        </w:rPr>
        <w:t>A</w:t>
      </w:r>
      <w:r>
        <w:rPr>
          <w:sz w:val="21"/>
          <w:szCs w:val="21"/>
          <w:lang w:eastAsia="zh-CN"/>
        </w:rPr>
        <w:t>greement:</w:t>
      </w:r>
    </w:p>
    <w:p w:rsidR="00A47C05" w:rsidRDefault="00A47C05" w:rsidP="00A47C05">
      <w:pPr>
        <w:snapToGrid w:val="0"/>
        <w:spacing w:after="120"/>
        <w:rPr>
          <w:sz w:val="21"/>
          <w:szCs w:val="21"/>
          <w:u w:val="single"/>
          <w:lang w:eastAsia="zh-CN"/>
        </w:rPr>
      </w:pPr>
      <w:r>
        <w:rPr>
          <w:sz w:val="21"/>
          <w:szCs w:val="21"/>
          <w:u w:val="single"/>
          <w:lang w:eastAsia="zh-CN"/>
        </w:rPr>
        <w:t>Candidate absolute baseband accuracy to derive the number of samples for simulation alignment purpose only:</w:t>
      </w:r>
    </w:p>
    <w:p w:rsidR="00A47C05" w:rsidRDefault="00A47C05" w:rsidP="00A47C05">
      <w:pPr>
        <w:pStyle w:val="aff8"/>
        <w:numPr>
          <w:ilvl w:val="0"/>
          <w:numId w:val="52"/>
        </w:numPr>
        <w:overflowPunct/>
        <w:autoSpaceDE/>
        <w:autoSpaceDN/>
        <w:adjustRightInd/>
        <w:snapToGrid w:val="0"/>
        <w:spacing w:after="120"/>
        <w:ind w:firstLineChars="0"/>
        <w:textAlignment w:val="auto"/>
        <w:rPr>
          <w:szCs w:val="21"/>
        </w:rPr>
      </w:pPr>
      <w:r>
        <w:rPr>
          <w:rFonts w:hint="eastAsia"/>
          <w:szCs w:val="21"/>
        </w:rPr>
        <w:t>F</w:t>
      </w:r>
      <w:r>
        <w:rPr>
          <w:szCs w:val="21"/>
        </w:rPr>
        <w:t>or FR1:</w:t>
      </w:r>
    </w:p>
    <w:p w:rsidR="00A47C05" w:rsidRDefault="00A47C05" w:rsidP="00A47C05">
      <w:pPr>
        <w:pStyle w:val="aff8"/>
        <w:numPr>
          <w:ilvl w:val="1"/>
          <w:numId w:val="53"/>
        </w:numPr>
        <w:overflowPunct/>
        <w:autoSpaceDE/>
        <w:autoSpaceDN/>
        <w:adjustRightInd/>
        <w:snapToGrid w:val="0"/>
        <w:spacing w:after="120"/>
        <w:ind w:firstLineChars="0"/>
        <w:textAlignment w:val="auto"/>
        <w:rPr>
          <w:szCs w:val="21"/>
        </w:rPr>
      </w:pPr>
      <w:r>
        <w:rPr>
          <w:szCs w:val="21"/>
        </w:rPr>
        <w:lastRenderedPageBreak/>
        <w:t>For OOK based LP-WUR, {</w:t>
      </w:r>
      <w:r>
        <w:rPr>
          <w:szCs w:val="21"/>
          <w:lang w:eastAsia="ja-JP"/>
        </w:rPr>
        <w:sym w:font="Symbol" w:char="F0B1"/>
      </w:r>
      <w:r>
        <w:rPr>
          <w:szCs w:val="21"/>
          <w:lang w:eastAsia="ja-JP"/>
        </w:rPr>
        <w:t xml:space="preserve">3.5, </w:t>
      </w:r>
      <w:r>
        <w:rPr>
          <w:szCs w:val="21"/>
          <w:lang w:eastAsia="ja-JP"/>
        </w:rPr>
        <w:sym w:font="Symbol" w:char="F0B1"/>
      </w:r>
      <w:r>
        <w:rPr>
          <w:szCs w:val="21"/>
          <w:lang w:eastAsia="ja-JP"/>
        </w:rPr>
        <w:t>2.5</w:t>
      </w:r>
      <w:r>
        <w:rPr>
          <w:szCs w:val="21"/>
        </w:rPr>
        <w:t>} dB for LP-RSRP and {</w:t>
      </w:r>
      <w:r>
        <w:rPr>
          <w:szCs w:val="21"/>
          <w:lang w:eastAsia="ja-JP"/>
        </w:rPr>
        <w:sym w:font="Symbol" w:char="F0B1"/>
      </w:r>
      <w:r>
        <w:rPr>
          <w:szCs w:val="21"/>
          <w:lang w:eastAsia="ja-JP"/>
        </w:rPr>
        <w:t xml:space="preserve">3.5, </w:t>
      </w:r>
      <w:r>
        <w:rPr>
          <w:szCs w:val="21"/>
          <w:lang w:eastAsia="ja-JP"/>
        </w:rPr>
        <w:sym w:font="Symbol" w:char="F0B1"/>
      </w:r>
      <w:r>
        <w:rPr>
          <w:szCs w:val="21"/>
          <w:lang w:eastAsia="ja-JP"/>
        </w:rPr>
        <w:t>2.5</w:t>
      </w:r>
      <w:r>
        <w:rPr>
          <w:szCs w:val="21"/>
        </w:rPr>
        <w:t>} dB for LP-RSRQ</w:t>
      </w:r>
    </w:p>
    <w:p w:rsidR="00A47C05" w:rsidRDefault="00A47C05" w:rsidP="00A47C05">
      <w:pPr>
        <w:pStyle w:val="aff8"/>
        <w:numPr>
          <w:ilvl w:val="2"/>
          <w:numId w:val="53"/>
        </w:numPr>
        <w:overflowPunct/>
        <w:autoSpaceDE/>
        <w:autoSpaceDN/>
        <w:adjustRightInd/>
        <w:snapToGrid w:val="0"/>
        <w:spacing w:after="120"/>
        <w:ind w:firstLineChars="0"/>
        <w:textAlignment w:val="auto"/>
        <w:rPr>
          <w:szCs w:val="21"/>
        </w:rPr>
      </w:pPr>
      <w:r>
        <w:rPr>
          <w:szCs w:val="21"/>
        </w:rPr>
        <w:t>1</w:t>
      </w:r>
      <w:r>
        <w:rPr>
          <w:szCs w:val="21"/>
          <w:vertAlign w:val="superscript"/>
        </w:rPr>
        <w:t>st</w:t>
      </w:r>
      <w:r>
        <w:rPr>
          <w:szCs w:val="21"/>
        </w:rPr>
        <w:t xml:space="preserve"> priority: 3.5dB, 2</w:t>
      </w:r>
      <w:r>
        <w:rPr>
          <w:szCs w:val="21"/>
          <w:vertAlign w:val="superscript"/>
        </w:rPr>
        <w:t>nd</w:t>
      </w:r>
      <w:r>
        <w:rPr>
          <w:szCs w:val="21"/>
        </w:rPr>
        <w:t xml:space="preserve"> priority: 2.5dB</w:t>
      </w:r>
    </w:p>
    <w:p w:rsidR="00A47C05" w:rsidRDefault="00A47C05" w:rsidP="00A47C05">
      <w:pPr>
        <w:pStyle w:val="aff8"/>
        <w:numPr>
          <w:ilvl w:val="1"/>
          <w:numId w:val="53"/>
        </w:numPr>
        <w:overflowPunct/>
        <w:autoSpaceDE/>
        <w:autoSpaceDN/>
        <w:adjustRightInd/>
        <w:snapToGrid w:val="0"/>
        <w:spacing w:after="120"/>
        <w:ind w:firstLineChars="0"/>
        <w:textAlignment w:val="auto"/>
        <w:rPr>
          <w:szCs w:val="21"/>
        </w:rPr>
      </w:pPr>
      <w:r>
        <w:rPr>
          <w:szCs w:val="21"/>
        </w:rPr>
        <w:t>For OFDM based LP-WUR, {</w:t>
      </w:r>
      <w:r>
        <w:rPr>
          <w:szCs w:val="21"/>
          <w:lang w:eastAsia="ja-JP"/>
        </w:rPr>
        <w:sym w:font="Symbol" w:char="F0B1"/>
      </w:r>
      <w:r>
        <w:rPr>
          <w:szCs w:val="21"/>
          <w:lang w:eastAsia="ja-JP"/>
        </w:rPr>
        <w:t xml:space="preserve">3.5, </w:t>
      </w:r>
      <w:r>
        <w:rPr>
          <w:szCs w:val="21"/>
          <w:lang w:eastAsia="ja-JP"/>
        </w:rPr>
        <w:sym w:font="Symbol" w:char="F0B1"/>
      </w:r>
      <w:r>
        <w:rPr>
          <w:szCs w:val="21"/>
          <w:lang w:eastAsia="ja-JP"/>
        </w:rPr>
        <w:t>2.5</w:t>
      </w:r>
      <w:r>
        <w:rPr>
          <w:szCs w:val="21"/>
        </w:rPr>
        <w:t>} dB for SS-RSRP and {</w:t>
      </w:r>
      <w:r>
        <w:rPr>
          <w:szCs w:val="21"/>
          <w:lang w:eastAsia="ja-JP"/>
        </w:rPr>
        <w:sym w:font="Symbol" w:char="F0B1"/>
      </w:r>
      <w:r>
        <w:rPr>
          <w:szCs w:val="21"/>
          <w:lang w:eastAsia="ja-JP"/>
        </w:rPr>
        <w:t xml:space="preserve">3.5, </w:t>
      </w:r>
      <w:r>
        <w:rPr>
          <w:szCs w:val="21"/>
          <w:lang w:eastAsia="ja-JP"/>
        </w:rPr>
        <w:sym w:font="Symbol" w:char="F0B1"/>
      </w:r>
      <w:r>
        <w:rPr>
          <w:szCs w:val="21"/>
          <w:lang w:eastAsia="ja-JP"/>
        </w:rPr>
        <w:t>2.5</w:t>
      </w:r>
      <w:r>
        <w:rPr>
          <w:szCs w:val="21"/>
        </w:rPr>
        <w:t>} dB for SS-RSRQ</w:t>
      </w:r>
    </w:p>
    <w:p w:rsidR="00A47C05" w:rsidRDefault="00A47C05" w:rsidP="00A47C05">
      <w:pPr>
        <w:pStyle w:val="aff8"/>
        <w:numPr>
          <w:ilvl w:val="2"/>
          <w:numId w:val="53"/>
        </w:numPr>
        <w:overflowPunct/>
        <w:autoSpaceDE/>
        <w:autoSpaceDN/>
        <w:adjustRightInd/>
        <w:snapToGrid w:val="0"/>
        <w:spacing w:after="120"/>
        <w:ind w:firstLineChars="0"/>
        <w:textAlignment w:val="auto"/>
        <w:rPr>
          <w:szCs w:val="21"/>
        </w:rPr>
      </w:pPr>
      <w:r>
        <w:rPr>
          <w:szCs w:val="21"/>
        </w:rPr>
        <w:t>1</w:t>
      </w:r>
      <w:r>
        <w:rPr>
          <w:szCs w:val="21"/>
          <w:vertAlign w:val="superscript"/>
        </w:rPr>
        <w:t>st</w:t>
      </w:r>
      <w:r>
        <w:rPr>
          <w:szCs w:val="21"/>
        </w:rPr>
        <w:t xml:space="preserve"> priority: 3.5dB, 2</w:t>
      </w:r>
      <w:r>
        <w:rPr>
          <w:szCs w:val="21"/>
          <w:vertAlign w:val="superscript"/>
        </w:rPr>
        <w:t>nd</w:t>
      </w:r>
      <w:r>
        <w:rPr>
          <w:szCs w:val="21"/>
        </w:rPr>
        <w:t xml:space="preserve"> priority: 2.5dB</w:t>
      </w:r>
    </w:p>
    <w:p w:rsidR="00A47C05" w:rsidRDefault="00A47C05" w:rsidP="00A47C05">
      <w:pPr>
        <w:pStyle w:val="aff8"/>
        <w:numPr>
          <w:ilvl w:val="0"/>
          <w:numId w:val="52"/>
        </w:numPr>
        <w:overflowPunct/>
        <w:autoSpaceDE/>
        <w:autoSpaceDN/>
        <w:adjustRightInd/>
        <w:snapToGrid w:val="0"/>
        <w:spacing w:after="120"/>
        <w:ind w:firstLineChars="0"/>
        <w:textAlignment w:val="auto"/>
        <w:rPr>
          <w:szCs w:val="21"/>
        </w:rPr>
      </w:pPr>
      <w:r>
        <w:rPr>
          <w:rFonts w:hint="eastAsia"/>
          <w:szCs w:val="21"/>
        </w:rPr>
        <w:t>N</w:t>
      </w:r>
      <w:r>
        <w:rPr>
          <w:szCs w:val="21"/>
        </w:rPr>
        <w:t>ote 1: the numbers can be updated if needed based on the simulation results and</w:t>
      </w:r>
      <w:r>
        <w:rPr>
          <w:rFonts w:hint="eastAsia"/>
          <w:szCs w:val="21"/>
        </w:rPr>
        <w:t>/</w:t>
      </w:r>
      <w:r>
        <w:rPr>
          <w:szCs w:val="21"/>
        </w:rPr>
        <w:t>or the progress in RF session</w:t>
      </w:r>
    </w:p>
    <w:p w:rsidR="00A47C05" w:rsidRDefault="00A47C05" w:rsidP="00A47C05">
      <w:pPr>
        <w:pStyle w:val="aff8"/>
        <w:numPr>
          <w:ilvl w:val="0"/>
          <w:numId w:val="52"/>
        </w:numPr>
        <w:overflowPunct/>
        <w:autoSpaceDE/>
        <w:autoSpaceDN/>
        <w:adjustRightInd/>
        <w:snapToGrid w:val="0"/>
        <w:spacing w:after="120"/>
        <w:ind w:firstLineChars="0"/>
        <w:textAlignment w:val="auto"/>
        <w:rPr>
          <w:szCs w:val="21"/>
        </w:rPr>
      </w:pPr>
      <w:r>
        <w:rPr>
          <w:szCs w:val="21"/>
        </w:rPr>
        <w:t xml:space="preserve">Note 2: the numbers for accuracy requirement is a separate discussion, and different numbers for OOK based and OFDM based LP-WUS for accuracy requirement are not precluded. </w:t>
      </w:r>
    </w:p>
    <w:p w:rsidR="00A47C05" w:rsidRDefault="00A47C05" w:rsidP="00A47C05">
      <w:pPr>
        <w:rPr>
          <w:rFonts w:eastAsiaTheme="minorEastAsia"/>
          <w:i/>
          <w:color w:val="000000" w:themeColor="text1"/>
          <w:lang w:eastAsia="zh-CN"/>
        </w:rPr>
      </w:pPr>
    </w:p>
    <w:p w:rsidR="00A47C05" w:rsidRDefault="00A47C05" w:rsidP="00A47C05">
      <w:pPr>
        <w:pStyle w:val="a7"/>
        <w:ind w:right="72"/>
        <w:jc w:val="center"/>
        <w:rPr>
          <w:sz w:val="22"/>
          <w:szCs w:val="22"/>
          <w:lang w:val="en-US"/>
        </w:rPr>
      </w:pPr>
      <w:r>
        <w:rPr>
          <w:sz w:val="22"/>
          <w:szCs w:val="22"/>
          <w:lang w:val="en-US"/>
        </w:rPr>
        <w:t>Table 1: General parameters</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1"/>
        <w:gridCol w:w="5424"/>
      </w:tblGrid>
      <w:tr w:rsidR="00A47C05" w:rsidTr="00D7646F">
        <w:tc>
          <w:tcPr>
            <w:tcW w:w="2586" w:type="dxa"/>
            <w:tcBorders>
              <w:top w:val="single" w:sz="4" w:space="0" w:color="auto"/>
              <w:left w:val="single" w:sz="4" w:space="0" w:color="auto"/>
              <w:bottom w:val="double" w:sz="4" w:space="0" w:color="auto"/>
              <w:right w:val="single" w:sz="4" w:space="0" w:color="auto"/>
            </w:tcBorders>
            <w:shd w:val="clear" w:color="auto" w:fill="auto"/>
          </w:tcPr>
          <w:p w:rsidR="00A47C05" w:rsidRDefault="00A47C05" w:rsidP="00D7646F">
            <w:pPr>
              <w:spacing w:after="0"/>
              <w:ind w:right="72"/>
              <w:jc w:val="center"/>
              <w:rPr>
                <w:b/>
                <w:lang w:eastAsia="ja-JP"/>
              </w:rPr>
            </w:pPr>
            <w:r>
              <w:rPr>
                <w:b/>
                <w:lang w:eastAsia="ja-JP"/>
              </w:rPr>
              <w:t>Simulation parameters</w:t>
            </w:r>
          </w:p>
        </w:tc>
        <w:tc>
          <w:tcPr>
            <w:tcW w:w="5595" w:type="dxa"/>
            <w:tcBorders>
              <w:top w:val="single" w:sz="4" w:space="0" w:color="auto"/>
              <w:left w:val="single" w:sz="4" w:space="0" w:color="auto"/>
              <w:bottom w:val="double" w:sz="4" w:space="0" w:color="auto"/>
              <w:right w:val="single" w:sz="4" w:space="0" w:color="auto"/>
            </w:tcBorders>
            <w:shd w:val="clear" w:color="auto" w:fill="auto"/>
          </w:tcPr>
          <w:p w:rsidR="00A47C05" w:rsidRDefault="00A47C05" w:rsidP="00D7646F">
            <w:pPr>
              <w:spacing w:after="0"/>
              <w:ind w:right="72"/>
              <w:jc w:val="center"/>
              <w:rPr>
                <w:b/>
                <w:lang w:eastAsia="ja-JP"/>
              </w:rPr>
            </w:pPr>
            <w:r>
              <w:rPr>
                <w:b/>
                <w:lang w:eastAsia="ja-JP"/>
              </w:rPr>
              <w:t>Comments/values</w:t>
            </w:r>
          </w:p>
        </w:tc>
      </w:tr>
      <w:tr w:rsidR="00A47C05" w:rsidTr="00D7646F">
        <w:tc>
          <w:tcPr>
            <w:tcW w:w="2586" w:type="dxa"/>
            <w:tcBorders>
              <w:top w:val="double" w:sz="4" w:space="0" w:color="auto"/>
            </w:tcBorders>
            <w:shd w:val="clear" w:color="auto" w:fill="auto"/>
          </w:tcPr>
          <w:p w:rsidR="00A47C05" w:rsidRDefault="00A47C05" w:rsidP="00D7646F">
            <w:pPr>
              <w:spacing w:after="0"/>
              <w:ind w:right="72"/>
              <w:jc w:val="center"/>
              <w:rPr>
                <w:lang w:eastAsia="ja-JP"/>
              </w:rPr>
            </w:pPr>
            <w:r>
              <w:rPr>
                <w:lang w:eastAsia="ja-JP"/>
              </w:rPr>
              <w:t>Carrier frequency for Cell 1 and Cell 2</w:t>
            </w:r>
          </w:p>
        </w:tc>
        <w:tc>
          <w:tcPr>
            <w:tcW w:w="5595" w:type="dxa"/>
            <w:tcBorders>
              <w:top w:val="double" w:sz="4" w:space="0" w:color="auto"/>
            </w:tcBorders>
            <w:shd w:val="clear" w:color="auto" w:fill="auto"/>
          </w:tcPr>
          <w:p w:rsidR="00A47C05" w:rsidRDefault="00A47C05" w:rsidP="00D7646F">
            <w:pPr>
              <w:pStyle w:val="cjk"/>
              <w:spacing w:after="0"/>
              <w:ind w:right="74"/>
              <w:jc w:val="center"/>
              <w:rPr>
                <w:rFonts w:eastAsia="宋体"/>
                <w:sz w:val="20"/>
                <w:szCs w:val="20"/>
                <w:lang w:val="en-GB" w:eastAsia="ja-JP"/>
              </w:rPr>
            </w:pPr>
            <w:r>
              <w:rPr>
                <w:rFonts w:eastAsia="宋体"/>
                <w:color w:val="000000"/>
                <w:sz w:val="21"/>
                <w:szCs w:val="21"/>
                <w:highlight w:val="green"/>
              </w:rPr>
              <w:t>Agreement: 2.6 GHz initially</w:t>
            </w:r>
          </w:p>
          <w:p w:rsidR="00A47C05" w:rsidRDefault="00A47C05" w:rsidP="00D7646F">
            <w:pPr>
              <w:spacing w:after="0"/>
              <w:ind w:right="72"/>
              <w:jc w:val="center"/>
              <w:rPr>
                <w:lang w:eastAsia="ja-JP"/>
              </w:rPr>
            </w:pPr>
          </w:p>
        </w:tc>
      </w:tr>
      <w:tr w:rsidR="00A47C05" w:rsidTr="00D7646F">
        <w:tc>
          <w:tcPr>
            <w:tcW w:w="2586" w:type="dxa"/>
            <w:shd w:val="clear" w:color="auto" w:fill="auto"/>
          </w:tcPr>
          <w:p w:rsidR="00A47C05" w:rsidRDefault="00A47C05" w:rsidP="00D7646F">
            <w:pPr>
              <w:spacing w:after="0"/>
              <w:ind w:right="72"/>
              <w:jc w:val="center"/>
              <w:rPr>
                <w:lang w:eastAsia="ja-JP"/>
              </w:rPr>
            </w:pPr>
            <w:r>
              <w:rPr>
                <w:rFonts w:hint="eastAsia"/>
                <w:lang w:eastAsia="ja-JP"/>
              </w:rPr>
              <w:t>Prior knowledge of Cell 1 / Cell 2 by the UE</w:t>
            </w:r>
          </w:p>
          <w:p w:rsidR="00A47C05" w:rsidRDefault="00A47C05" w:rsidP="00D7646F">
            <w:pPr>
              <w:spacing w:after="0"/>
              <w:ind w:right="72"/>
              <w:jc w:val="center"/>
              <w:rPr>
                <w:lang w:eastAsia="ja-JP"/>
              </w:rPr>
            </w:pPr>
          </w:p>
        </w:tc>
        <w:tc>
          <w:tcPr>
            <w:tcW w:w="5595" w:type="dxa"/>
            <w:shd w:val="clear" w:color="auto" w:fill="auto"/>
          </w:tcPr>
          <w:p w:rsidR="00A47C05" w:rsidRDefault="00A47C05" w:rsidP="00D7646F">
            <w:pPr>
              <w:spacing w:after="0"/>
              <w:ind w:right="72"/>
              <w:jc w:val="center"/>
              <w:rPr>
                <w:lang w:eastAsia="ja-JP"/>
              </w:rPr>
            </w:pPr>
            <w:r>
              <w:rPr>
                <w:lang w:eastAsia="ja-JP"/>
              </w:rPr>
              <w:t>I</w:t>
            </w:r>
            <w:r>
              <w:rPr>
                <w:rFonts w:hint="eastAsia"/>
                <w:lang w:eastAsia="ja-JP"/>
              </w:rPr>
              <w:t>nterfering cell</w:t>
            </w:r>
            <w:r>
              <w:rPr>
                <w:lang w:eastAsia="ja-JP"/>
              </w:rPr>
              <w:t xml:space="preserve"> (</w:t>
            </w:r>
            <w:r>
              <w:rPr>
                <w:rFonts w:hint="eastAsia"/>
                <w:lang w:eastAsia="ja-JP"/>
              </w:rPr>
              <w:t>Cell 2</w:t>
            </w:r>
            <w:r>
              <w:rPr>
                <w:lang w:eastAsia="ja-JP"/>
              </w:rPr>
              <w:t>)</w:t>
            </w:r>
            <w:r>
              <w:rPr>
                <w:rFonts w:hint="eastAsia"/>
                <w:lang w:eastAsia="ja-JP"/>
              </w:rPr>
              <w:t xml:space="preserve"> is not known to UE</w:t>
            </w:r>
          </w:p>
          <w:p w:rsidR="00A47C05" w:rsidRDefault="00A47C05" w:rsidP="00D7646F">
            <w:pPr>
              <w:spacing w:after="0"/>
              <w:ind w:right="72"/>
              <w:jc w:val="center"/>
              <w:rPr>
                <w:lang w:eastAsia="ja-JP"/>
              </w:rPr>
            </w:pPr>
          </w:p>
        </w:tc>
      </w:tr>
      <w:tr w:rsidR="00A47C05" w:rsidTr="00D7646F">
        <w:tc>
          <w:tcPr>
            <w:tcW w:w="2586" w:type="dxa"/>
            <w:shd w:val="clear" w:color="auto" w:fill="auto"/>
          </w:tcPr>
          <w:p w:rsidR="00A47C05" w:rsidRDefault="00A47C05" w:rsidP="00D7646F">
            <w:pPr>
              <w:spacing w:after="0"/>
              <w:ind w:right="72"/>
              <w:jc w:val="center"/>
              <w:rPr>
                <w:lang w:eastAsia="ja-JP"/>
              </w:rPr>
            </w:pPr>
            <w:r>
              <w:rPr>
                <w:lang w:eastAsia="ja-JP"/>
              </w:rPr>
              <w:t>DRX</w:t>
            </w:r>
          </w:p>
        </w:tc>
        <w:tc>
          <w:tcPr>
            <w:tcW w:w="5595" w:type="dxa"/>
            <w:shd w:val="clear" w:color="auto" w:fill="auto"/>
          </w:tcPr>
          <w:p w:rsidR="00A47C05" w:rsidRDefault="00A47C05" w:rsidP="00D7646F">
            <w:pPr>
              <w:spacing w:after="0"/>
              <w:ind w:right="72"/>
              <w:jc w:val="center"/>
              <w:rPr>
                <w:lang w:eastAsia="ja-JP"/>
              </w:rPr>
            </w:pPr>
            <w:r>
              <w:rPr>
                <w:lang w:eastAsia="ja-JP"/>
              </w:rPr>
              <w:t>No applicable for LP-WUR</w:t>
            </w:r>
          </w:p>
        </w:tc>
      </w:tr>
      <w:tr w:rsidR="00A47C05" w:rsidTr="00D7646F">
        <w:tc>
          <w:tcPr>
            <w:tcW w:w="2586" w:type="dxa"/>
            <w:shd w:val="clear" w:color="auto" w:fill="auto"/>
          </w:tcPr>
          <w:p w:rsidR="00A47C05" w:rsidRDefault="00A47C05" w:rsidP="00D7646F">
            <w:pPr>
              <w:spacing w:after="0"/>
              <w:ind w:right="72"/>
              <w:jc w:val="center"/>
              <w:rPr>
                <w:lang w:eastAsia="ja-JP"/>
              </w:rPr>
            </w:pPr>
            <w:r>
              <w:rPr>
                <w:rFonts w:hint="eastAsia"/>
                <w:lang w:eastAsia="ja-JP"/>
              </w:rPr>
              <w:t>BS transmit antennas</w:t>
            </w:r>
            <w:r>
              <w:rPr>
                <w:lang w:eastAsia="ja-JP"/>
              </w:rPr>
              <w:t xml:space="preserve"> for LP-SS blocks</w:t>
            </w:r>
          </w:p>
        </w:tc>
        <w:tc>
          <w:tcPr>
            <w:tcW w:w="5595" w:type="dxa"/>
            <w:shd w:val="clear" w:color="auto" w:fill="auto"/>
          </w:tcPr>
          <w:p w:rsidR="00A47C05" w:rsidRDefault="00A47C05" w:rsidP="00D7646F">
            <w:pPr>
              <w:spacing w:after="0"/>
              <w:ind w:right="72"/>
              <w:jc w:val="center"/>
              <w:rPr>
                <w:lang w:eastAsia="ja-JP"/>
              </w:rPr>
            </w:pPr>
            <w:r>
              <w:rPr>
                <w:lang w:eastAsia="ja-JP"/>
              </w:rPr>
              <w:t xml:space="preserve">1 Tx </w:t>
            </w:r>
          </w:p>
        </w:tc>
      </w:tr>
      <w:tr w:rsidR="00A47C05" w:rsidTr="00D7646F">
        <w:tc>
          <w:tcPr>
            <w:tcW w:w="2586" w:type="dxa"/>
            <w:shd w:val="clear" w:color="auto" w:fill="auto"/>
          </w:tcPr>
          <w:p w:rsidR="00A47C05" w:rsidRDefault="00A47C05" w:rsidP="00D7646F">
            <w:pPr>
              <w:spacing w:after="0"/>
              <w:ind w:right="72"/>
              <w:jc w:val="center"/>
              <w:rPr>
                <w:lang w:eastAsia="ja-JP"/>
              </w:rPr>
            </w:pPr>
            <w:r>
              <w:rPr>
                <w:lang w:eastAsia="ja-JP"/>
              </w:rPr>
              <w:t>UE receive antennas</w:t>
            </w:r>
          </w:p>
        </w:tc>
        <w:tc>
          <w:tcPr>
            <w:tcW w:w="5595" w:type="dxa"/>
            <w:shd w:val="clear" w:color="auto" w:fill="auto"/>
          </w:tcPr>
          <w:p w:rsidR="00A47C05" w:rsidRDefault="00A47C05" w:rsidP="00D7646F">
            <w:pPr>
              <w:spacing w:after="0"/>
              <w:ind w:right="72"/>
              <w:jc w:val="center"/>
              <w:rPr>
                <w:lang w:eastAsia="ja-JP"/>
              </w:rPr>
            </w:pPr>
            <w:r>
              <w:rPr>
                <w:lang w:eastAsia="ja-JP"/>
              </w:rPr>
              <w:t xml:space="preserve">1 Rx </w:t>
            </w:r>
          </w:p>
        </w:tc>
      </w:tr>
      <w:tr w:rsidR="00A47C05" w:rsidTr="00D7646F">
        <w:tc>
          <w:tcPr>
            <w:tcW w:w="2586" w:type="dxa"/>
            <w:shd w:val="clear" w:color="auto" w:fill="auto"/>
            <w:vAlign w:val="center"/>
          </w:tcPr>
          <w:p w:rsidR="00A47C05" w:rsidRDefault="00A47C05" w:rsidP="00D7646F">
            <w:pPr>
              <w:spacing w:after="0"/>
              <w:ind w:right="72"/>
              <w:jc w:val="center"/>
              <w:rPr>
                <w:lang w:eastAsia="ja-JP"/>
              </w:rPr>
            </w:pPr>
            <w:r>
              <w:rPr>
                <w:lang w:eastAsia="ja-JP"/>
              </w:rPr>
              <w:t>Data and control channel subcarrier spacing</w:t>
            </w:r>
          </w:p>
        </w:tc>
        <w:tc>
          <w:tcPr>
            <w:tcW w:w="5595" w:type="dxa"/>
            <w:shd w:val="clear" w:color="auto" w:fill="auto"/>
          </w:tcPr>
          <w:p w:rsidR="00A47C05" w:rsidRDefault="00A47C05" w:rsidP="00D7646F">
            <w:pPr>
              <w:spacing w:after="0"/>
              <w:ind w:right="72"/>
              <w:jc w:val="center"/>
              <w:rPr>
                <w:lang w:eastAsia="ja-JP"/>
              </w:rPr>
            </w:pPr>
            <w:r>
              <w:rPr>
                <w:lang w:eastAsia="ja-JP"/>
              </w:rPr>
              <w:t>[Data, SSB and LP-SS have the same SCS]</w:t>
            </w:r>
          </w:p>
        </w:tc>
      </w:tr>
      <w:tr w:rsidR="00A47C05" w:rsidTr="00D7646F">
        <w:tc>
          <w:tcPr>
            <w:tcW w:w="2586" w:type="dxa"/>
            <w:shd w:val="clear" w:color="auto" w:fill="auto"/>
          </w:tcPr>
          <w:p w:rsidR="00A47C05" w:rsidRDefault="00A47C05" w:rsidP="00D7646F">
            <w:pPr>
              <w:spacing w:after="0"/>
              <w:ind w:right="72"/>
              <w:jc w:val="center"/>
              <w:rPr>
                <w:lang w:eastAsia="ja-JP"/>
              </w:rPr>
            </w:pPr>
            <w:r>
              <w:rPr>
                <w:lang w:eastAsia="ja-JP"/>
              </w:rPr>
              <w:t>Subcarrier spacing</w:t>
            </w:r>
          </w:p>
        </w:tc>
        <w:tc>
          <w:tcPr>
            <w:tcW w:w="5595" w:type="dxa"/>
            <w:shd w:val="clear" w:color="auto" w:fill="auto"/>
          </w:tcPr>
          <w:p w:rsidR="00A47C05" w:rsidRDefault="00A47C05" w:rsidP="00D7646F">
            <w:pPr>
              <w:spacing w:after="0"/>
              <w:ind w:right="72"/>
              <w:jc w:val="center"/>
              <w:rPr>
                <w:highlight w:val="green"/>
                <w:lang w:eastAsia="ja-JP"/>
              </w:rPr>
            </w:pPr>
            <w:r>
              <w:rPr>
                <w:highlight w:val="green"/>
                <w:lang w:eastAsia="ja-JP"/>
              </w:rPr>
              <w:t>30KHz  i</w:t>
            </w:r>
            <w:r>
              <w:rPr>
                <w:rFonts w:hint="eastAsia"/>
                <w:highlight w:val="green"/>
                <w:lang w:eastAsia="zh-CN"/>
              </w:rPr>
              <w:t>nit</w:t>
            </w:r>
            <w:r>
              <w:rPr>
                <w:highlight w:val="green"/>
                <w:lang w:eastAsia="zh-CN"/>
              </w:rPr>
              <w:t>i</w:t>
            </w:r>
            <w:r>
              <w:rPr>
                <w:rFonts w:hint="eastAsia"/>
                <w:highlight w:val="green"/>
                <w:lang w:eastAsia="zh-CN"/>
              </w:rPr>
              <w:t>ally</w:t>
            </w:r>
          </w:p>
          <w:p w:rsidR="00A47C05" w:rsidRDefault="00A47C05" w:rsidP="00D7646F">
            <w:pPr>
              <w:spacing w:after="0"/>
              <w:ind w:right="72"/>
              <w:jc w:val="center"/>
              <w:rPr>
                <w:lang w:eastAsia="ja-JP"/>
              </w:rPr>
            </w:pPr>
            <w:r>
              <w:rPr>
                <w:highlight w:val="green"/>
                <w:lang w:eastAsia="ja-JP"/>
              </w:rPr>
              <w:t xml:space="preserve">TBD for 15 </w:t>
            </w:r>
            <w:proofErr w:type="spellStart"/>
            <w:r>
              <w:rPr>
                <w:highlight w:val="green"/>
                <w:lang w:eastAsia="ja-JP"/>
              </w:rPr>
              <w:t>KHz</w:t>
            </w:r>
            <w:proofErr w:type="spellEnd"/>
          </w:p>
        </w:tc>
      </w:tr>
      <w:tr w:rsidR="00A47C05" w:rsidTr="00D7646F">
        <w:tc>
          <w:tcPr>
            <w:tcW w:w="2586" w:type="dxa"/>
            <w:shd w:val="clear" w:color="auto" w:fill="auto"/>
            <w:vAlign w:val="center"/>
          </w:tcPr>
          <w:p w:rsidR="00A47C05" w:rsidRDefault="00A47C05" w:rsidP="00D7646F">
            <w:pPr>
              <w:spacing w:after="0"/>
              <w:ind w:right="72"/>
              <w:jc w:val="center"/>
              <w:rPr>
                <w:lang w:eastAsia="ja-JP"/>
              </w:rPr>
            </w:pPr>
            <w:r>
              <w:rPr>
                <w:lang w:eastAsia="ja-JP"/>
              </w:rPr>
              <w:t>Measurement period (in number of measurement samples)</w:t>
            </w:r>
          </w:p>
        </w:tc>
        <w:tc>
          <w:tcPr>
            <w:tcW w:w="5595" w:type="dxa"/>
            <w:shd w:val="clear" w:color="auto" w:fill="auto"/>
          </w:tcPr>
          <w:p w:rsidR="00A47C05" w:rsidRDefault="00A47C05" w:rsidP="00D7646F">
            <w:pPr>
              <w:spacing w:after="0"/>
              <w:ind w:right="72"/>
              <w:jc w:val="center"/>
              <w:rPr>
                <w:lang w:eastAsia="ja-JP"/>
              </w:rPr>
            </w:pPr>
            <w:r>
              <w:rPr>
                <w:lang w:eastAsia="ja-JP"/>
              </w:rPr>
              <w:t xml:space="preserve"> [4, 5, other number could be studied upon a need]</w:t>
            </w:r>
          </w:p>
        </w:tc>
      </w:tr>
      <w:tr w:rsidR="00A47C05" w:rsidTr="00D7646F">
        <w:tc>
          <w:tcPr>
            <w:tcW w:w="2586" w:type="dxa"/>
            <w:shd w:val="clear" w:color="auto" w:fill="auto"/>
          </w:tcPr>
          <w:p w:rsidR="00A47C05" w:rsidRDefault="00A47C05" w:rsidP="00D7646F">
            <w:pPr>
              <w:spacing w:after="0"/>
              <w:ind w:right="72"/>
              <w:jc w:val="center"/>
              <w:rPr>
                <w:lang w:eastAsia="ja-JP"/>
              </w:rPr>
            </w:pPr>
            <w:r>
              <w:rPr>
                <w:rFonts w:hint="eastAsia"/>
                <w:lang w:eastAsia="ja-JP"/>
              </w:rPr>
              <w:t>LP</w:t>
            </w:r>
            <w:r>
              <w:rPr>
                <w:lang w:eastAsia="ja-JP"/>
              </w:rPr>
              <w:t>-SS/SSB measurement interval</w:t>
            </w:r>
          </w:p>
        </w:tc>
        <w:tc>
          <w:tcPr>
            <w:tcW w:w="5595" w:type="dxa"/>
            <w:shd w:val="clear" w:color="auto" w:fill="auto"/>
          </w:tcPr>
          <w:p w:rsidR="00A47C05" w:rsidRDefault="00A47C05" w:rsidP="00D7646F">
            <w:pPr>
              <w:spacing w:after="0"/>
              <w:ind w:right="72"/>
              <w:jc w:val="center"/>
              <w:rPr>
                <w:highlight w:val="green"/>
                <w:lang w:eastAsia="ja-JP"/>
              </w:rPr>
            </w:pPr>
            <w:r>
              <w:rPr>
                <w:highlight w:val="green"/>
                <w:lang w:eastAsia="ja-JP"/>
              </w:rPr>
              <w:t xml:space="preserve">LP-SS: 320 </w:t>
            </w:r>
            <w:proofErr w:type="spellStart"/>
            <w:r>
              <w:rPr>
                <w:highlight w:val="green"/>
                <w:lang w:eastAsia="ja-JP"/>
              </w:rPr>
              <w:t>ms</w:t>
            </w:r>
            <w:proofErr w:type="spellEnd"/>
          </w:p>
          <w:p w:rsidR="00A47C05" w:rsidRDefault="00A47C05" w:rsidP="00D7646F">
            <w:pPr>
              <w:spacing w:after="0"/>
              <w:ind w:right="72"/>
              <w:jc w:val="center"/>
              <w:rPr>
                <w:lang w:eastAsia="ja-JP"/>
              </w:rPr>
            </w:pPr>
            <w:r>
              <w:rPr>
                <w:highlight w:val="green"/>
                <w:lang w:eastAsia="ja-JP"/>
              </w:rPr>
              <w:t xml:space="preserve">SSB: 320 </w:t>
            </w:r>
            <w:proofErr w:type="spellStart"/>
            <w:r>
              <w:rPr>
                <w:highlight w:val="green"/>
                <w:lang w:eastAsia="ja-JP"/>
              </w:rPr>
              <w:t>ms</w:t>
            </w:r>
            <w:proofErr w:type="spellEnd"/>
            <w:r>
              <w:rPr>
                <w:lang w:eastAsia="ja-JP"/>
              </w:rPr>
              <w:t xml:space="preserve"> </w:t>
            </w:r>
          </w:p>
          <w:p w:rsidR="00A47C05" w:rsidRDefault="00A47C05" w:rsidP="00D7646F">
            <w:pPr>
              <w:spacing w:after="0"/>
              <w:ind w:right="72"/>
              <w:jc w:val="center"/>
              <w:rPr>
                <w:lang w:eastAsia="ja-JP"/>
              </w:rPr>
            </w:pPr>
          </w:p>
        </w:tc>
      </w:tr>
      <w:tr w:rsidR="00A47C05" w:rsidTr="00D7646F">
        <w:tc>
          <w:tcPr>
            <w:tcW w:w="2586" w:type="dxa"/>
            <w:shd w:val="clear" w:color="auto" w:fill="auto"/>
          </w:tcPr>
          <w:p w:rsidR="00A47C05" w:rsidRDefault="00A47C05" w:rsidP="00D7646F">
            <w:pPr>
              <w:spacing w:after="0"/>
              <w:ind w:right="72"/>
              <w:jc w:val="center"/>
              <w:rPr>
                <w:lang w:eastAsia="ja-JP"/>
              </w:rPr>
            </w:pPr>
            <w:r>
              <w:rPr>
                <w:rFonts w:hint="eastAsia"/>
                <w:lang w:eastAsia="ja-JP"/>
              </w:rPr>
              <w:t>LP</w:t>
            </w:r>
            <w:r>
              <w:rPr>
                <w:lang w:eastAsia="ja-JP"/>
              </w:rPr>
              <w:t>-SS BW</w:t>
            </w:r>
          </w:p>
        </w:tc>
        <w:tc>
          <w:tcPr>
            <w:tcW w:w="5595" w:type="dxa"/>
            <w:shd w:val="clear" w:color="auto" w:fill="auto"/>
          </w:tcPr>
          <w:p w:rsidR="00A47C05" w:rsidRDefault="00A47C05" w:rsidP="00D7646F">
            <w:pPr>
              <w:spacing w:after="0"/>
              <w:ind w:left="360" w:right="72"/>
              <w:jc w:val="center"/>
              <w:rPr>
                <w:highlight w:val="green"/>
                <w:lang w:eastAsia="ja-JP"/>
              </w:rPr>
            </w:pPr>
            <w:r>
              <w:rPr>
                <w:highlight w:val="green"/>
                <w:lang w:eastAsia="ja-JP"/>
              </w:rPr>
              <w:t xml:space="preserve">132 subcarriers for </w:t>
            </w:r>
            <w:r>
              <w:rPr>
                <w:rFonts w:hint="eastAsia"/>
                <w:highlight w:val="green"/>
                <w:lang w:eastAsia="ja-JP"/>
              </w:rPr>
              <w:t>SCS</w:t>
            </w:r>
            <w:r>
              <w:rPr>
                <w:highlight w:val="green"/>
                <w:lang w:eastAsia="ja-JP"/>
              </w:rPr>
              <w:t>=30</w:t>
            </w:r>
            <w:r>
              <w:rPr>
                <w:rFonts w:hint="eastAsia"/>
                <w:highlight w:val="green"/>
                <w:lang w:eastAsia="ja-JP"/>
              </w:rPr>
              <w:t>kHz</w:t>
            </w:r>
            <w:r>
              <w:rPr>
                <w:highlight w:val="green"/>
                <w:lang w:eastAsia="ja-JP"/>
              </w:rPr>
              <w:t xml:space="preserve"> for LP-SS initially</w:t>
            </w:r>
          </w:p>
          <w:p w:rsidR="00A47C05" w:rsidRDefault="00A47C05" w:rsidP="00D7646F">
            <w:pPr>
              <w:spacing w:after="0"/>
              <w:ind w:left="360" w:right="72"/>
              <w:jc w:val="center"/>
              <w:rPr>
                <w:lang w:eastAsia="ja-JP"/>
              </w:rPr>
            </w:pPr>
            <w:r>
              <w:rPr>
                <w:highlight w:val="green"/>
                <w:lang w:eastAsia="ja-JP"/>
              </w:rPr>
              <w:t>TBD for 15KHz SCS</w:t>
            </w:r>
          </w:p>
          <w:p w:rsidR="00A47C05" w:rsidRDefault="00A47C05" w:rsidP="00D7646F">
            <w:pPr>
              <w:spacing w:after="0"/>
              <w:ind w:left="360" w:right="72"/>
              <w:jc w:val="center"/>
              <w:rPr>
                <w:lang w:eastAsia="ja-JP"/>
              </w:rPr>
            </w:pPr>
          </w:p>
        </w:tc>
      </w:tr>
      <w:tr w:rsidR="00A47C05" w:rsidTr="00D7646F">
        <w:tc>
          <w:tcPr>
            <w:tcW w:w="2586" w:type="dxa"/>
            <w:shd w:val="clear" w:color="auto" w:fill="auto"/>
          </w:tcPr>
          <w:p w:rsidR="00A47C05" w:rsidRDefault="00A47C05" w:rsidP="00D7646F">
            <w:pPr>
              <w:spacing w:after="0"/>
              <w:ind w:right="72"/>
              <w:jc w:val="center"/>
              <w:rPr>
                <w:lang w:eastAsia="ja-JP"/>
              </w:rPr>
            </w:pPr>
            <w:r>
              <w:rPr>
                <w:lang w:eastAsia="ja-JP"/>
              </w:rPr>
              <w:t xml:space="preserve">SSS </w:t>
            </w:r>
          </w:p>
        </w:tc>
        <w:tc>
          <w:tcPr>
            <w:tcW w:w="5595" w:type="dxa"/>
            <w:shd w:val="clear" w:color="auto" w:fill="auto"/>
          </w:tcPr>
          <w:p w:rsidR="00A47C05" w:rsidRDefault="00A47C05" w:rsidP="00D7646F">
            <w:pPr>
              <w:spacing w:after="0"/>
              <w:ind w:left="360" w:right="72"/>
              <w:jc w:val="center"/>
              <w:rPr>
                <w:lang w:eastAsia="ja-JP"/>
              </w:rPr>
            </w:pPr>
            <w:r>
              <w:rPr>
                <w:lang w:eastAsia="ja-JP"/>
              </w:rPr>
              <w:t>30KHz for SSS, TBD for 15KHz</w:t>
            </w:r>
          </w:p>
        </w:tc>
      </w:tr>
      <w:tr w:rsidR="00A47C05" w:rsidTr="00D7646F">
        <w:tc>
          <w:tcPr>
            <w:tcW w:w="2586" w:type="dxa"/>
            <w:shd w:val="clear" w:color="auto" w:fill="auto"/>
          </w:tcPr>
          <w:p w:rsidR="00A47C05" w:rsidRDefault="00A47C05" w:rsidP="00D7646F">
            <w:pPr>
              <w:spacing w:after="0"/>
              <w:ind w:right="72"/>
              <w:jc w:val="center"/>
              <w:rPr>
                <w:lang w:eastAsia="ja-JP"/>
              </w:rPr>
            </w:pPr>
            <w:r>
              <w:rPr>
                <w:lang w:eastAsia="ja-JP"/>
              </w:rPr>
              <w:t xml:space="preserve">Actual </w:t>
            </w:r>
            <w:r>
              <w:rPr>
                <w:rFonts w:hint="eastAsia"/>
                <w:lang w:eastAsia="ja-JP"/>
              </w:rPr>
              <w:t>LP</w:t>
            </w:r>
            <w:r>
              <w:rPr>
                <w:lang w:eastAsia="ja-JP"/>
              </w:rPr>
              <w:t>-SS transmissions</w:t>
            </w:r>
          </w:p>
        </w:tc>
        <w:tc>
          <w:tcPr>
            <w:tcW w:w="5595" w:type="dxa"/>
            <w:shd w:val="clear" w:color="auto" w:fill="auto"/>
          </w:tcPr>
          <w:p w:rsidR="00A47C05" w:rsidRDefault="00A47C05" w:rsidP="00D7646F">
            <w:pPr>
              <w:spacing w:after="0"/>
              <w:ind w:right="72"/>
              <w:jc w:val="center"/>
              <w:rPr>
                <w:lang w:eastAsia="ja-JP"/>
              </w:rPr>
            </w:pPr>
            <w:r>
              <w:rPr>
                <w:lang w:eastAsia="ja-JP"/>
              </w:rPr>
              <w:t>always transmitted</w:t>
            </w:r>
          </w:p>
        </w:tc>
      </w:tr>
      <w:tr w:rsidR="00A47C05" w:rsidTr="00D7646F">
        <w:tc>
          <w:tcPr>
            <w:tcW w:w="2586" w:type="dxa"/>
            <w:shd w:val="clear" w:color="auto" w:fill="auto"/>
          </w:tcPr>
          <w:p w:rsidR="00A47C05" w:rsidRDefault="00A47C05" w:rsidP="00D7646F">
            <w:pPr>
              <w:spacing w:after="0"/>
              <w:ind w:right="72"/>
              <w:jc w:val="center"/>
              <w:rPr>
                <w:lang w:eastAsia="ja-JP"/>
              </w:rPr>
            </w:pPr>
            <w:r>
              <w:rPr>
                <w:lang w:eastAsia="ja-JP"/>
              </w:rPr>
              <w:t>Guard band</w:t>
            </w:r>
          </w:p>
        </w:tc>
        <w:tc>
          <w:tcPr>
            <w:tcW w:w="5595" w:type="dxa"/>
            <w:shd w:val="clear" w:color="auto" w:fill="auto"/>
          </w:tcPr>
          <w:p w:rsidR="00A47C05" w:rsidRDefault="00A47C05" w:rsidP="00D7646F">
            <w:pPr>
              <w:spacing w:after="0"/>
              <w:ind w:right="72"/>
              <w:jc w:val="center"/>
              <w:rPr>
                <w:lang w:eastAsia="ja-JP"/>
              </w:rPr>
            </w:pPr>
            <w:r>
              <w:rPr>
                <w:lang w:eastAsia="ja-JP"/>
              </w:rPr>
              <w:t>1 RB on each side of LP-SS/LP-WUS signal</w:t>
            </w:r>
          </w:p>
        </w:tc>
      </w:tr>
    </w:tbl>
    <w:p w:rsidR="00A47C05" w:rsidRDefault="00A47C05" w:rsidP="00A47C05"/>
    <w:p w:rsidR="00A47C05" w:rsidRDefault="00A47C05" w:rsidP="00A47C05">
      <w:pPr>
        <w:pStyle w:val="TH"/>
        <w:spacing w:after="60"/>
        <w:ind w:right="72"/>
      </w:pPr>
      <w:r>
        <w:t>Table 2: Cell-specific parameters</w:t>
      </w:r>
    </w:p>
    <w:tbl>
      <w:tblPr>
        <w:tblW w:w="8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34"/>
        <w:gridCol w:w="1243"/>
        <w:gridCol w:w="2684"/>
        <w:gridCol w:w="2473"/>
      </w:tblGrid>
      <w:tr w:rsidR="00A47C05" w:rsidTr="00D7646F">
        <w:trPr>
          <w:cantSplit/>
          <w:trHeight w:val="650"/>
          <w:jc w:val="center"/>
        </w:trPr>
        <w:tc>
          <w:tcPr>
            <w:tcW w:w="2134" w:type="dxa"/>
            <w:tcBorders>
              <w:top w:val="single" w:sz="4" w:space="0" w:color="auto"/>
              <w:left w:val="single" w:sz="4" w:space="0" w:color="auto"/>
              <w:bottom w:val="double" w:sz="4" w:space="0" w:color="auto"/>
              <w:right w:val="single" w:sz="4" w:space="0" w:color="auto"/>
            </w:tcBorders>
            <w:vAlign w:val="center"/>
          </w:tcPr>
          <w:p w:rsidR="00A47C05" w:rsidRDefault="00A47C05" w:rsidP="00D7646F">
            <w:pPr>
              <w:pStyle w:val="TAH"/>
              <w:ind w:right="72"/>
              <w:rPr>
                <w:lang w:val="en-US"/>
              </w:rPr>
            </w:pPr>
            <w:r>
              <w:rPr>
                <w:lang w:val="en-US"/>
              </w:rPr>
              <w:t>Parameter</w:t>
            </w:r>
          </w:p>
        </w:tc>
        <w:tc>
          <w:tcPr>
            <w:tcW w:w="1243" w:type="dxa"/>
            <w:tcBorders>
              <w:top w:val="single" w:sz="4" w:space="0" w:color="auto"/>
              <w:left w:val="single" w:sz="4" w:space="0" w:color="auto"/>
              <w:bottom w:val="double" w:sz="4" w:space="0" w:color="auto"/>
              <w:right w:val="single" w:sz="4" w:space="0" w:color="auto"/>
            </w:tcBorders>
            <w:vAlign w:val="center"/>
          </w:tcPr>
          <w:p w:rsidR="00A47C05" w:rsidRDefault="00A47C05" w:rsidP="00D7646F">
            <w:pPr>
              <w:pStyle w:val="TAH"/>
              <w:ind w:right="72"/>
              <w:rPr>
                <w:lang w:val="en-US"/>
              </w:rPr>
            </w:pPr>
            <w:r>
              <w:rPr>
                <w:lang w:val="en-US"/>
              </w:rPr>
              <w:t>Unit</w:t>
            </w:r>
          </w:p>
        </w:tc>
        <w:tc>
          <w:tcPr>
            <w:tcW w:w="2684" w:type="dxa"/>
            <w:tcBorders>
              <w:top w:val="single" w:sz="4" w:space="0" w:color="auto"/>
              <w:left w:val="single" w:sz="4" w:space="0" w:color="auto"/>
              <w:bottom w:val="double" w:sz="4" w:space="0" w:color="auto"/>
              <w:right w:val="single" w:sz="4" w:space="0" w:color="auto"/>
            </w:tcBorders>
            <w:vAlign w:val="center"/>
          </w:tcPr>
          <w:p w:rsidR="00A47C05" w:rsidRDefault="00A47C05" w:rsidP="00D7646F">
            <w:pPr>
              <w:pStyle w:val="TAH"/>
              <w:ind w:right="72"/>
              <w:rPr>
                <w:lang w:val="en-US"/>
              </w:rPr>
            </w:pPr>
            <w:r>
              <w:rPr>
                <w:lang w:val="en-US"/>
              </w:rPr>
              <w:t>Cell 1</w:t>
            </w:r>
          </w:p>
        </w:tc>
        <w:tc>
          <w:tcPr>
            <w:tcW w:w="2473" w:type="dxa"/>
            <w:tcBorders>
              <w:top w:val="single" w:sz="4" w:space="0" w:color="auto"/>
              <w:left w:val="single" w:sz="4" w:space="0" w:color="auto"/>
              <w:bottom w:val="double" w:sz="4" w:space="0" w:color="auto"/>
              <w:right w:val="single" w:sz="4" w:space="0" w:color="auto"/>
            </w:tcBorders>
            <w:vAlign w:val="center"/>
          </w:tcPr>
          <w:p w:rsidR="00A47C05" w:rsidRDefault="00A47C05" w:rsidP="00D7646F">
            <w:pPr>
              <w:pStyle w:val="TAH"/>
              <w:ind w:right="72"/>
              <w:rPr>
                <w:lang w:val="en-US"/>
              </w:rPr>
            </w:pPr>
            <w:r>
              <w:rPr>
                <w:lang w:val="en-US"/>
              </w:rPr>
              <w:t>Cell 2</w:t>
            </w:r>
          </w:p>
        </w:tc>
      </w:tr>
      <w:tr w:rsidR="00A47C05" w:rsidTr="00D7646F">
        <w:trPr>
          <w:cantSplit/>
          <w:jc w:val="center"/>
        </w:trPr>
        <w:tc>
          <w:tcPr>
            <w:tcW w:w="2134" w:type="dxa"/>
            <w:tcBorders>
              <w:top w:val="double" w:sz="4" w:space="0" w:color="auto"/>
              <w:left w:val="single" w:sz="4" w:space="0" w:color="auto"/>
              <w:bottom w:val="single" w:sz="4" w:space="0" w:color="auto"/>
              <w:right w:val="single" w:sz="4" w:space="0" w:color="auto"/>
            </w:tcBorders>
            <w:vAlign w:val="center"/>
          </w:tcPr>
          <w:p w:rsidR="00A47C05" w:rsidRDefault="00A47C05" w:rsidP="00D7646F">
            <w:pPr>
              <w:spacing w:after="0"/>
              <w:ind w:right="72"/>
              <w:rPr>
                <w:lang w:val="it-IT"/>
              </w:rPr>
            </w:pPr>
            <w:r>
              <w:rPr>
                <w:lang w:val="it-IT"/>
              </w:rPr>
              <w:t>RF Channel number</w:t>
            </w:r>
          </w:p>
        </w:tc>
        <w:tc>
          <w:tcPr>
            <w:tcW w:w="1243" w:type="dxa"/>
            <w:tcBorders>
              <w:top w:val="double" w:sz="4" w:space="0" w:color="auto"/>
              <w:left w:val="single" w:sz="4" w:space="0" w:color="auto"/>
              <w:bottom w:val="single" w:sz="4" w:space="0" w:color="auto"/>
              <w:right w:val="single" w:sz="4" w:space="0" w:color="auto"/>
            </w:tcBorders>
            <w:vAlign w:val="center"/>
          </w:tcPr>
          <w:p w:rsidR="00A47C05" w:rsidRDefault="00A47C05" w:rsidP="00D7646F">
            <w:pPr>
              <w:spacing w:after="0"/>
              <w:ind w:right="72"/>
              <w:rPr>
                <w:lang w:val="it-IT"/>
              </w:rPr>
            </w:pPr>
            <w:r>
              <w:rPr>
                <w:lang w:val="it-IT"/>
              </w:rPr>
              <w:t>-</w:t>
            </w:r>
          </w:p>
        </w:tc>
        <w:tc>
          <w:tcPr>
            <w:tcW w:w="2684" w:type="dxa"/>
            <w:tcBorders>
              <w:top w:val="double" w:sz="4" w:space="0" w:color="auto"/>
              <w:left w:val="single" w:sz="4" w:space="0" w:color="auto"/>
              <w:bottom w:val="single" w:sz="4" w:space="0" w:color="auto"/>
              <w:right w:val="single" w:sz="4" w:space="0" w:color="auto"/>
            </w:tcBorders>
            <w:vAlign w:val="center"/>
          </w:tcPr>
          <w:p w:rsidR="00A47C05" w:rsidRDefault="00A47C05" w:rsidP="00D7646F">
            <w:pPr>
              <w:spacing w:after="0"/>
              <w:ind w:right="72"/>
              <w:rPr>
                <w:lang w:val="it-IT"/>
              </w:rPr>
            </w:pPr>
            <w:r>
              <w:rPr>
                <w:lang w:val="it-IT"/>
              </w:rPr>
              <w:t>Channel 1</w:t>
            </w:r>
          </w:p>
        </w:tc>
        <w:tc>
          <w:tcPr>
            <w:tcW w:w="2473" w:type="dxa"/>
            <w:tcBorders>
              <w:top w:val="double" w:sz="4" w:space="0" w:color="auto"/>
              <w:left w:val="single" w:sz="4" w:space="0" w:color="auto"/>
              <w:bottom w:val="single" w:sz="4" w:space="0" w:color="auto"/>
              <w:right w:val="single" w:sz="4" w:space="0" w:color="auto"/>
            </w:tcBorders>
            <w:vAlign w:val="center"/>
          </w:tcPr>
          <w:p w:rsidR="00A47C05" w:rsidRDefault="00A47C05" w:rsidP="00D7646F">
            <w:pPr>
              <w:spacing w:after="0"/>
              <w:ind w:right="72"/>
              <w:rPr>
                <w:lang w:val="it-IT"/>
              </w:rPr>
            </w:pPr>
            <w:r>
              <w:rPr>
                <w:lang w:val="it-IT"/>
              </w:rPr>
              <w:t>Channel 1</w:t>
            </w:r>
          </w:p>
        </w:tc>
      </w:tr>
      <w:tr w:rsidR="00A47C05" w:rsidTr="00D7646F">
        <w:trPr>
          <w:cantSplit/>
          <w:jc w:val="center"/>
        </w:trPr>
        <w:tc>
          <w:tcPr>
            <w:tcW w:w="2134" w:type="dxa"/>
            <w:tcBorders>
              <w:top w:val="single" w:sz="4" w:space="0" w:color="auto"/>
              <w:left w:val="single" w:sz="4" w:space="0" w:color="auto"/>
              <w:bottom w:val="single" w:sz="4" w:space="0" w:color="auto"/>
              <w:right w:val="single" w:sz="4" w:space="0" w:color="auto"/>
            </w:tcBorders>
            <w:vAlign w:val="center"/>
          </w:tcPr>
          <w:p w:rsidR="00A47C05" w:rsidRDefault="00A47C05" w:rsidP="00D7646F">
            <w:pPr>
              <w:spacing w:after="0"/>
              <w:ind w:right="72"/>
              <w:rPr>
                <w:lang w:val="it-IT"/>
              </w:rPr>
            </w:pPr>
            <w:r>
              <w:rPr>
                <w:lang w:val="it-IT"/>
              </w:rPr>
              <w:t>NR-PSS, NR-SSS (OFDM based LP-WUR)</w:t>
            </w:r>
          </w:p>
        </w:tc>
        <w:tc>
          <w:tcPr>
            <w:tcW w:w="1243" w:type="dxa"/>
            <w:tcBorders>
              <w:top w:val="single" w:sz="4" w:space="0" w:color="auto"/>
              <w:left w:val="single" w:sz="4" w:space="0" w:color="auto"/>
              <w:bottom w:val="single" w:sz="4" w:space="0" w:color="auto"/>
              <w:right w:val="single" w:sz="4" w:space="0" w:color="auto"/>
            </w:tcBorders>
            <w:vAlign w:val="center"/>
          </w:tcPr>
          <w:p w:rsidR="00A47C05" w:rsidRDefault="00A47C05" w:rsidP="00D7646F">
            <w:pPr>
              <w:spacing w:after="0"/>
              <w:ind w:right="72"/>
              <w:rPr>
                <w:lang w:val="it-IT"/>
              </w:rPr>
            </w:pPr>
            <w:r>
              <w:rPr>
                <w:lang w:val="it-IT"/>
              </w:rPr>
              <w:t>-</w:t>
            </w:r>
          </w:p>
        </w:tc>
        <w:tc>
          <w:tcPr>
            <w:tcW w:w="2684" w:type="dxa"/>
            <w:tcBorders>
              <w:top w:val="single" w:sz="4" w:space="0" w:color="auto"/>
              <w:left w:val="single" w:sz="4" w:space="0" w:color="auto"/>
              <w:bottom w:val="single" w:sz="4" w:space="0" w:color="auto"/>
              <w:right w:val="single" w:sz="4" w:space="0" w:color="auto"/>
            </w:tcBorders>
            <w:vAlign w:val="center"/>
          </w:tcPr>
          <w:p w:rsidR="00A47C05" w:rsidRDefault="00A47C05" w:rsidP="00D7646F">
            <w:pPr>
              <w:spacing w:after="0"/>
              <w:ind w:right="72"/>
              <w:rPr>
                <w:lang w:val="it-IT"/>
              </w:rPr>
            </w:pPr>
            <w:r>
              <w:rPr>
                <w:lang w:val="it-IT"/>
              </w:rPr>
              <w:t xml:space="preserve">To be indicated by companies </w:t>
            </w:r>
          </w:p>
        </w:tc>
        <w:tc>
          <w:tcPr>
            <w:tcW w:w="2473" w:type="dxa"/>
            <w:tcBorders>
              <w:top w:val="single" w:sz="4" w:space="0" w:color="auto"/>
              <w:left w:val="single" w:sz="4" w:space="0" w:color="auto"/>
              <w:bottom w:val="single" w:sz="4" w:space="0" w:color="auto"/>
              <w:right w:val="single" w:sz="4" w:space="0" w:color="auto"/>
            </w:tcBorders>
            <w:vAlign w:val="center"/>
          </w:tcPr>
          <w:p w:rsidR="00A47C05" w:rsidRDefault="00A47C05" w:rsidP="00D7646F">
            <w:pPr>
              <w:spacing w:after="0"/>
              <w:ind w:right="72"/>
              <w:rPr>
                <w:lang w:val="it-IT"/>
              </w:rPr>
            </w:pPr>
            <w:r>
              <w:rPr>
                <w:lang w:val="it-IT"/>
              </w:rPr>
              <w:t>To be indicated by companies</w:t>
            </w:r>
          </w:p>
        </w:tc>
      </w:tr>
      <w:tr w:rsidR="00A47C05" w:rsidTr="00D7646F">
        <w:trPr>
          <w:cantSplit/>
          <w:jc w:val="center"/>
        </w:trPr>
        <w:tc>
          <w:tcPr>
            <w:tcW w:w="2134" w:type="dxa"/>
            <w:tcBorders>
              <w:top w:val="single" w:sz="4" w:space="0" w:color="auto"/>
              <w:left w:val="single" w:sz="4" w:space="0" w:color="auto"/>
              <w:bottom w:val="single" w:sz="4" w:space="0" w:color="auto"/>
              <w:right w:val="single" w:sz="4" w:space="0" w:color="auto"/>
            </w:tcBorders>
            <w:vAlign w:val="center"/>
          </w:tcPr>
          <w:p w:rsidR="00A47C05" w:rsidRDefault="00A47C05" w:rsidP="00D7646F">
            <w:pPr>
              <w:spacing w:after="0"/>
              <w:ind w:right="72"/>
              <w:jc w:val="center"/>
              <w:rPr>
                <w:lang w:val="it-IT"/>
              </w:rPr>
            </w:pPr>
            <w:r>
              <w:rPr>
                <w:lang w:val="it-IT"/>
              </w:rPr>
              <w:lastRenderedPageBreak/>
              <w:t>LP-SS</w:t>
            </w:r>
          </w:p>
        </w:tc>
        <w:tc>
          <w:tcPr>
            <w:tcW w:w="1243" w:type="dxa"/>
            <w:tcBorders>
              <w:top w:val="single" w:sz="4" w:space="0" w:color="auto"/>
              <w:left w:val="single" w:sz="4" w:space="0" w:color="auto"/>
              <w:bottom w:val="single" w:sz="4" w:space="0" w:color="auto"/>
              <w:right w:val="single" w:sz="4" w:space="0" w:color="auto"/>
            </w:tcBorders>
            <w:vAlign w:val="center"/>
          </w:tcPr>
          <w:p w:rsidR="00A47C05" w:rsidRDefault="00A47C05" w:rsidP="00D7646F">
            <w:pPr>
              <w:spacing w:after="0"/>
              <w:ind w:right="72"/>
              <w:rPr>
                <w:lang w:val="it-IT"/>
              </w:rPr>
            </w:pPr>
          </w:p>
        </w:tc>
        <w:tc>
          <w:tcPr>
            <w:tcW w:w="2684" w:type="dxa"/>
            <w:tcBorders>
              <w:top w:val="single" w:sz="4" w:space="0" w:color="auto"/>
              <w:left w:val="single" w:sz="4" w:space="0" w:color="auto"/>
              <w:bottom w:val="single" w:sz="4" w:space="0" w:color="auto"/>
              <w:right w:val="single" w:sz="4" w:space="0" w:color="auto"/>
            </w:tcBorders>
            <w:vAlign w:val="center"/>
          </w:tcPr>
          <w:p w:rsidR="00A47C05" w:rsidRDefault="00A47C05" w:rsidP="00D7646F">
            <w:pPr>
              <w:spacing w:after="0"/>
              <w:ind w:right="72"/>
              <w:rPr>
                <w:highlight w:val="green"/>
                <w:lang w:val="it-IT"/>
              </w:rPr>
            </w:pPr>
            <w:r>
              <w:rPr>
                <w:highlight w:val="green"/>
                <w:lang w:val="it-IT"/>
              </w:rPr>
              <w:t>OOK-1; or</w:t>
            </w:r>
          </w:p>
          <w:p w:rsidR="00A47C05" w:rsidRDefault="00A47C05" w:rsidP="00D7646F">
            <w:pPr>
              <w:spacing w:after="0"/>
              <w:ind w:right="72"/>
              <w:rPr>
                <w:highlight w:val="green"/>
                <w:lang w:val="it-IT"/>
              </w:rPr>
            </w:pPr>
            <w:r>
              <w:rPr>
                <w:highlight w:val="green"/>
                <w:lang w:val="it-IT"/>
              </w:rPr>
              <w:t>OOK-4 with M = [2,4]</w:t>
            </w:r>
          </w:p>
          <w:p w:rsidR="00A47C05" w:rsidRDefault="00A47C05" w:rsidP="00D7646F">
            <w:pPr>
              <w:spacing w:after="0"/>
              <w:ind w:right="72"/>
              <w:rPr>
                <w:lang w:val="it-IT"/>
              </w:rPr>
            </w:pPr>
            <w:r>
              <w:rPr>
                <w:highlight w:val="green"/>
                <w:lang w:val="it-IT"/>
              </w:rPr>
              <w:t>Note: M value [2 4] are up to company selection</w:t>
            </w:r>
          </w:p>
          <w:p w:rsidR="00A47C05" w:rsidRDefault="00A47C05" w:rsidP="00D7646F">
            <w:pPr>
              <w:spacing w:after="0"/>
              <w:ind w:right="72"/>
              <w:rPr>
                <w:lang w:val="it-IT"/>
              </w:rPr>
            </w:pPr>
          </w:p>
          <w:p w:rsidR="00A47C05" w:rsidRDefault="00A47C05" w:rsidP="00D7646F">
            <w:pPr>
              <w:pStyle w:val="cjk"/>
              <w:spacing w:after="0"/>
              <w:ind w:right="74"/>
              <w:rPr>
                <w:rFonts w:eastAsia="宋体"/>
                <w:sz w:val="20"/>
                <w:szCs w:val="20"/>
                <w:lang w:val="it-IT" w:eastAsia="en-US"/>
              </w:rPr>
            </w:pPr>
          </w:p>
          <w:p w:rsidR="00A47C05" w:rsidRDefault="00A47C05" w:rsidP="00D7646F">
            <w:pPr>
              <w:spacing w:after="0"/>
              <w:ind w:right="72"/>
              <w:rPr>
                <w:lang w:val="it-IT"/>
              </w:rPr>
            </w:pPr>
          </w:p>
        </w:tc>
        <w:tc>
          <w:tcPr>
            <w:tcW w:w="2473" w:type="dxa"/>
            <w:tcBorders>
              <w:top w:val="single" w:sz="4" w:space="0" w:color="auto"/>
              <w:left w:val="single" w:sz="4" w:space="0" w:color="auto"/>
              <w:bottom w:val="single" w:sz="4" w:space="0" w:color="auto"/>
              <w:right w:val="single" w:sz="4" w:space="0" w:color="auto"/>
            </w:tcBorders>
            <w:vAlign w:val="center"/>
          </w:tcPr>
          <w:p w:rsidR="00A47C05" w:rsidRDefault="00A47C05" w:rsidP="00D7646F">
            <w:pPr>
              <w:spacing w:after="0"/>
              <w:ind w:right="72"/>
              <w:rPr>
                <w:lang w:val="it-IT"/>
              </w:rPr>
            </w:pPr>
          </w:p>
          <w:p w:rsidR="00A47C05" w:rsidRDefault="00A47C05" w:rsidP="00D7646F">
            <w:pPr>
              <w:spacing w:after="0"/>
              <w:ind w:right="72"/>
              <w:rPr>
                <w:color w:val="000000"/>
                <w:sz w:val="21"/>
                <w:szCs w:val="21"/>
                <w:highlight w:val="green"/>
                <w:lang w:val="en-US" w:eastAsia="zh-CN"/>
              </w:rPr>
            </w:pPr>
            <w:r>
              <w:rPr>
                <w:color w:val="000000"/>
                <w:sz w:val="21"/>
                <w:szCs w:val="21"/>
                <w:highlight w:val="green"/>
                <w:lang w:val="en-US" w:eastAsia="zh-CN"/>
              </w:rPr>
              <w:t>when Cell 1 uses OOK-1; OOK-1 or NR signal is used for Cell 2</w:t>
            </w:r>
          </w:p>
          <w:p w:rsidR="00A47C05" w:rsidRDefault="00A47C05" w:rsidP="00D7646F">
            <w:pPr>
              <w:spacing w:after="0"/>
              <w:ind w:right="72"/>
              <w:rPr>
                <w:color w:val="000000"/>
                <w:sz w:val="21"/>
                <w:szCs w:val="21"/>
                <w:highlight w:val="green"/>
                <w:lang w:val="en-US" w:eastAsia="zh-CN"/>
              </w:rPr>
            </w:pPr>
          </w:p>
          <w:p w:rsidR="00A47C05" w:rsidRDefault="00A47C05" w:rsidP="00D7646F">
            <w:pPr>
              <w:spacing w:after="0"/>
              <w:ind w:right="72"/>
              <w:rPr>
                <w:color w:val="000000"/>
                <w:sz w:val="21"/>
                <w:szCs w:val="21"/>
                <w:highlight w:val="green"/>
                <w:lang w:val="en-US" w:eastAsia="zh-CN"/>
              </w:rPr>
            </w:pPr>
            <w:r>
              <w:rPr>
                <w:color w:val="000000"/>
                <w:sz w:val="21"/>
                <w:szCs w:val="21"/>
                <w:highlight w:val="green"/>
                <w:lang w:val="en-US" w:eastAsia="zh-CN"/>
              </w:rPr>
              <w:t>when Cell 1 uses OOK-4,</w:t>
            </w:r>
          </w:p>
          <w:p w:rsidR="00A47C05" w:rsidRDefault="00A47C05" w:rsidP="00D7646F">
            <w:pPr>
              <w:spacing w:after="0"/>
              <w:ind w:right="72"/>
              <w:rPr>
                <w:color w:val="000000"/>
                <w:sz w:val="21"/>
                <w:szCs w:val="21"/>
                <w:highlight w:val="green"/>
                <w:lang w:val="en-US" w:eastAsia="zh-CN"/>
              </w:rPr>
            </w:pPr>
            <w:r>
              <w:rPr>
                <w:color w:val="000000"/>
                <w:sz w:val="21"/>
                <w:szCs w:val="21"/>
                <w:highlight w:val="green"/>
                <w:lang w:val="en-US" w:eastAsia="zh-CN"/>
              </w:rPr>
              <w:t>OOK-4 with same M value as cell 1 or NR signal is used for Cell 2</w:t>
            </w:r>
          </w:p>
          <w:p w:rsidR="00A47C05" w:rsidRDefault="00A47C05" w:rsidP="00D7646F">
            <w:pPr>
              <w:spacing w:after="0"/>
              <w:ind w:right="72"/>
              <w:rPr>
                <w:lang w:val="it-IT"/>
              </w:rPr>
            </w:pPr>
          </w:p>
          <w:p w:rsidR="00A47C05" w:rsidRDefault="00A47C05" w:rsidP="00D7646F">
            <w:pPr>
              <w:pStyle w:val="cjk"/>
              <w:spacing w:after="0"/>
              <w:ind w:right="74"/>
              <w:rPr>
                <w:lang w:val="it-IT"/>
              </w:rPr>
            </w:pPr>
          </w:p>
        </w:tc>
      </w:tr>
      <w:tr w:rsidR="00A47C05" w:rsidTr="00D7646F">
        <w:trPr>
          <w:cantSplit/>
          <w:jc w:val="center"/>
        </w:trPr>
        <w:tc>
          <w:tcPr>
            <w:tcW w:w="2134" w:type="dxa"/>
            <w:tcBorders>
              <w:top w:val="single" w:sz="4" w:space="0" w:color="auto"/>
              <w:left w:val="single" w:sz="4" w:space="0" w:color="auto"/>
              <w:bottom w:val="single" w:sz="4" w:space="0" w:color="auto"/>
              <w:right w:val="single" w:sz="4" w:space="0" w:color="auto"/>
            </w:tcBorders>
            <w:vAlign w:val="center"/>
          </w:tcPr>
          <w:p w:rsidR="00A47C05" w:rsidRDefault="00A47C05" w:rsidP="00D7646F">
            <w:pPr>
              <w:spacing w:after="0"/>
              <w:ind w:right="72"/>
              <w:rPr>
                <w:lang w:val="it-IT"/>
              </w:rPr>
            </w:pPr>
            <w:r>
              <w:rPr>
                <w:lang w:val="it-IT"/>
              </w:rPr>
              <w:t>LP-SS pattern</w:t>
            </w:r>
          </w:p>
        </w:tc>
        <w:tc>
          <w:tcPr>
            <w:tcW w:w="1243" w:type="dxa"/>
            <w:tcBorders>
              <w:top w:val="single" w:sz="4" w:space="0" w:color="auto"/>
              <w:left w:val="single" w:sz="4" w:space="0" w:color="auto"/>
              <w:bottom w:val="single" w:sz="4" w:space="0" w:color="auto"/>
              <w:right w:val="single" w:sz="4" w:space="0" w:color="auto"/>
            </w:tcBorders>
            <w:vAlign w:val="center"/>
          </w:tcPr>
          <w:p w:rsidR="00A47C05" w:rsidRDefault="00A47C05" w:rsidP="00D7646F">
            <w:pPr>
              <w:spacing w:after="0"/>
              <w:ind w:right="72"/>
              <w:rPr>
                <w:lang w:val="it-IT"/>
              </w:rPr>
            </w:pPr>
          </w:p>
        </w:tc>
        <w:tc>
          <w:tcPr>
            <w:tcW w:w="2684" w:type="dxa"/>
            <w:tcBorders>
              <w:top w:val="single" w:sz="4" w:space="0" w:color="auto"/>
              <w:left w:val="single" w:sz="4" w:space="0" w:color="auto"/>
              <w:bottom w:val="single" w:sz="4" w:space="0" w:color="auto"/>
              <w:right w:val="single" w:sz="4" w:space="0" w:color="auto"/>
            </w:tcBorders>
            <w:vAlign w:val="center"/>
          </w:tcPr>
          <w:p w:rsidR="00A47C05" w:rsidRDefault="00A47C05" w:rsidP="00D7646F">
            <w:pPr>
              <w:spacing w:after="0"/>
              <w:ind w:right="72"/>
              <w:rPr>
                <w:color w:val="000000"/>
                <w:sz w:val="21"/>
                <w:szCs w:val="21"/>
                <w:highlight w:val="green"/>
                <w:lang w:val="en-US" w:eastAsia="zh-CN"/>
              </w:rPr>
            </w:pPr>
            <w:r>
              <w:rPr>
                <w:color w:val="000000"/>
                <w:sz w:val="21"/>
                <w:szCs w:val="21"/>
                <w:highlight w:val="green"/>
                <w:lang w:val="en-US" w:eastAsia="zh-CN"/>
              </w:rPr>
              <w:t xml:space="preserve">[M sequence] </w:t>
            </w:r>
          </w:p>
          <w:p w:rsidR="00A47C05" w:rsidRDefault="00A47C05" w:rsidP="00D7646F">
            <w:pPr>
              <w:spacing w:after="0"/>
              <w:ind w:right="72"/>
              <w:rPr>
                <w:color w:val="000000"/>
                <w:sz w:val="21"/>
                <w:szCs w:val="21"/>
                <w:highlight w:val="green"/>
                <w:lang w:val="en-US" w:eastAsia="zh-CN"/>
              </w:rPr>
            </w:pPr>
            <w:r>
              <w:rPr>
                <w:color w:val="000000"/>
                <w:sz w:val="21"/>
                <w:szCs w:val="21"/>
                <w:highlight w:val="green"/>
                <w:lang w:val="en-US" w:eastAsia="zh-CN"/>
              </w:rPr>
              <w:t xml:space="preserve">[Golden sequence] </w:t>
            </w:r>
          </w:p>
          <w:p w:rsidR="00A47C05" w:rsidRDefault="00A47C05" w:rsidP="00D7646F">
            <w:pPr>
              <w:spacing w:after="0"/>
              <w:ind w:right="72"/>
              <w:rPr>
                <w:color w:val="000000"/>
                <w:sz w:val="21"/>
                <w:szCs w:val="21"/>
                <w:highlight w:val="green"/>
                <w:lang w:val="en-US" w:eastAsia="zh-CN"/>
              </w:rPr>
            </w:pPr>
            <w:r>
              <w:rPr>
                <w:color w:val="000000"/>
                <w:sz w:val="21"/>
                <w:szCs w:val="21"/>
                <w:highlight w:val="green"/>
                <w:lang w:val="en-US" w:eastAsia="zh-CN"/>
              </w:rPr>
              <w:t>[Computer search sequence]</w:t>
            </w:r>
          </w:p>
          <w:p w:rsidR="00A47C05" w:rsidRDefault="00A47C05" w:rsidP="00D7646F">
            <w:pPr>
              <w:spacing w:after="0"/>
              <w:ind w:right="72"/>
              <w:rPr>
                <w:color w:val="000000"/>
                <w:sz w:val="21"/>
                <w:szCs w:val="21"/>
                <w:highlight w:val="green"/>
                <w:lang w:val="en-US" w:eastAsia="zh-CN"/>
              </w:rPr>
            </w:pPr>
          </w:p>
          <w:p w:rsidR="00A47C05" w:rsidRDefault="00A47C05" w:rsidP="00D7646F">
            <w:pPr>
              <w:spacing w:after="0"/>
              <w:ind w:right="72"/>
              <w:rPr>
                <w:color w:val="000000"/>
                <w:sz w:val="21"/>
                <w:szCs w:val="21"/>
                <w:highlight w:val="green"/>
                <w:lang w:val="en-US" w:eastAsia="zh-CN"/>
              </w:rPr>
            </w:pPr>
            <w:r>
              <w:rPr>
                <w:color w:val="000000"/>
                <w:sz w:val="21"/>
                <w:szCs w:val="21"/>
                <w:highlight w:val="green"/>
                <w:lang w:val="en-US" w:eastAsia="zh-CN"/>
              </w:rPr>
              <w:t>Note: Company can simulate one or all of them</w:t>
            </w:r>
          </w:p>
          <w:p w:rsidR="00A47C05" w:rsidRDefault="00A47C05" w:rsidP="00D7646F">
            <w:pPr>
              <w:spacing w:after="0"/>
              <w:ind w:right="72"/>
              <w:rPr>
                <w:color w:val="000000"/>
                <w:sz w:val="21"/>
                <w:szCs w:val="21"/>
                <w:highlight w:val="green"/>
                <w:lang w:val="en-US" w:eastAsia="zh-CN"/>
              </w:rPr>
            </w:pPr>
          </w:p>
        </w:tc>
        <w:tc>
          <w:tcPr>
            <w:tcW w:w="2473" w:type="dxa"/>
            <w:tcBorders>
              <w:top w:val="single" w:sz="4" w:space="0" w:color="auto"/>
              <w:left w:val="single" w:sz="4" w:space="0" w:color="auto"/>
              <w:bottom w:val="single" w:sz="4" w:space="0" w:color="auto"/>
              <w:right w:val="single" w:sz="4" w:space="0" w:color="auto"/>
            </w:tcBorders>
            <w:vAlign w:val="center"/>
          </w:tcPr>
          <w:p w:rsidR="00A47C05" w:rsidRDefault="00A47C05" w:rsidP="00D7646F">
            <w:pPr>
              <w:spacing w:after="0"/>
              <w:ind w:right="72"/>
              <w:rPr>
                <w:color w:val="000000"/>
                <w:sz w:val="21"/>
                <w:szCs w:val="21"/>
                <w:highlight w:val="green"/>
                <w:lang w:val="en-US" w:eastAsia="zh-CN"/>
              </w:rPr>
            </w:pPr>
            <w:r>
              <w:rPr>
                <w:color w:val="000000"/>
                <w:sz w:val="21"/>
                <w:szCs w:val="21"/>
                <w:highlight w:val="green"/>
                <w:lang w:val="en-US" w:eastAsia="zh-CN"/>
              </w:rPr>
              <w:t xml:space="preserve">[M sequence] </w:t>
            </w:r>
          </w:p>
          <w:p w:rsidR="00A47C05" w:rsidRDefault="00A47C05" w:rsidP="00D7646F">
            <w:pPr>
              <w:spacing w:after="0"/>
              <w:ind w:right="72"/>
              <w:rPr>
                <w:color w:val="000000"/>
                <w:sz w:val="21"/>
                <w:szCs w:val="21"/>
                <w:highlight w:val="green"/>
                <w:lang w:val="en-US" w:eastAsia="zh-CN"/>
              </w:rPr>
            </w:pPr>
            <w:r>
              <w:rPr>
                <w:color w:val="000000"/>
                <w:sz w:val="21"/>
                <w:szCs w:val="21"/>
                <w:highlight w:val="green"/>
                <w:lang w:val="en-US" w:eastAsia="zh-CN"/>
              </w:rPr>
              <w:t xml:space="preserve">[Golden sequence] </w:t>
            </w:r>
          </w:p>
          <w:p w:rsidR="00A47C05" w:rsidRDefault="00A47C05" w:rsidP="00D7646F">
            <w:pPr>
              <w:spacing w:after="0"/>
              <w:ind w:right="72"/>
              <w:rPr>
                <w:color w:val="000000"/>
                <w:sz w:val="21"/>
                <w:szCs w:val="21"/>
                <w:highlight w:val="green"/>
                <w:lang w:val="en-US" w:eastAsia="zh-CN"/>
              </w:rPr>
            </w:pPr>
            <w:r>
              <w:rPr>
                <w:color w:val="000000"/>
                <w:sz w:val="21"/>
                <w:szCs w:val="21"/>
                <w:highlight w:val="green"/>
                <w:lang w:val="en-US" w:eastAsia="zh-CN"/>
              </w:rPr>
              <w:t>[Computer search sequence]</w:t>
            </w:r>
          </w:p>
          <w:p w:rsidR="00A47C05" w:rsidRDefault="00A47C05" w:rsidP="00D7646F">
            <w:pPr>
              <w:spacing w:after="0"/>
              <w:ind w:right="72"/>
              <w:rPr>
                <w:color w:val="000000"/>
                <w:sz w:val="21"/>
                <w:szCs w:val="21"/>
                <w:highlight w:val="green"/>
                <w:lang w:val="en-US" w:eastAsia="zh-CN"/>
              </w:rPr>
            </w:pPr>
          </w:p>
          <w:p w:rsidR="00A47C05" w:rsidRDefault="00A47C05" w:rsidP="00D7646F">
            <w:pPr>
              <w:spacing w:after="0"/>
              <w:ind w:right="72"/>
              <w:rPr>
                <w:color w:val="000000"/>
                <w:sz w:val="21"/>
                <w:szCs w:val="21"/>
                <w:highlight w:val="green"/>
                <w:lang w:val="en-US" w:eastAsia="zh-CN"/>
              </w:rPr>
            </w:pPr>
            <w:r>
              <w:rPr>
                <w:color w:val="000000"/>
                <w:sz w:val="21"/>
                <w:szCs w:val="21"/>
                <w:highlight w:val="green"/>
                <w:lang w:val="en-US" w:eastAsia="zh-CN"/>
              </w:rPr>
              <w:t>Note: Company can simulate one or all of them</w:t>
            </w:r>
          </w:p>
        </w:tc>
      </w:tr>
      <w:tr w:rsidR="00A47C05" w:rsidTr="00D7646F">
        <w:trPr>
          <w:cantSplit/>
          <w:jc w:val="center"/>
        </w:trPr>
        <w:tc>
          <w:tcPr>
            <w:tcW w:w="2134" w:type="dxa"/>
            <w:tcBorders>
              <w:top w:val="single" w:sz="4" w:space="0" w:color="auto"/>
              <w:left w:val="single" w:sz="4" w:space="0" w:color="auto"/>
              <w:bottom w:val="single" w:sz="4" w:space="0" w:color="auto"/>
              <w:right w:val="single" w:sz="4" w:space="0" w:color="auto"/>
            </w:tcBorders>
            <w:vAlign w:val="center"/>
          </w:tcPr>
          <w:p w:rsidR="00A47C05" w:rsidRDefault="00A47C05" w:rsidP="00D7646F">
            <w:pPr>
              <w:spacing w:after="0"/>
              <w:ind w:right="72"/>
              <w:rPr>
                <w:lang w:val="it-IT"/>
              </w:rPr>
            </w:pPr>
            <w:r>
              <w:rPr>
                <w:lang w:val="it-IT"/>
              </w:rPr>
              <w:t>PBCH and DMRS power offset with respect to NR-PSS, NR-SSS and LP-SS</w:t>
            </w:r>
          </w:p>
        </w:tc>
        <w:tc>
          <w:tcPr>
            <w:tcW w:w="1243" w:type="dxa"/>
            <w:tcBorders>
              <w:top w:val="single" w:sz="4" w:space="0" w:color="auto"/>
              <w:left w:val="single" w:sz="4" w:space="0" w:color="auto"/>
              <w:bottom w:val="single" w:sz="4" w:space="0" w:color="auto"/>
              <w:right w:val="single" w:sz="4" w:space="0" w:color="auto"/>
            </w:tcBorders>
            <w:vAlign w:val="center"/>
          </w:tcPr>
          <w:p w:rsidR="00A47C05" w:rsidRDefault="00A47C05" w:rsidP="00D7646F">
            <w:pPr>
              <w:spacing w:after="0"/>
              <w:ind w:right="72"/>
              <w:rPr>
                <w:lang w:val="it-IT"/>
              </w:rPr>
            </w:pPr>
            <w:r>
              <w:rPr>
                <w:lang w:val="it-IT"/>
              </w:rPr>
              <w:t>dB</w:t>
            </w:r>
          </w:p>
        </w:tc>
        <w:tc>
          <w:tcPr>
            <w:tcW w:w="2684" w:type="dxa"/>
            <w:tcBorders>
              <w:top w:val="single" w:sz="4" w:space="0" w:color="auto"/>
              <w:left w:val="single" w:sz="4" w:space="0" w:color="auto"/>
              <w:bottom w:val="single" w:sz="4" w:space="0" w:color="auto"/>
              <w:right w:val="single" w:sz="4" w:space="0" w:color="auto"/>
            </w:tcBorders>
            <w:vAlign w:val="center"/>
          </w:tcPr>
          <w:p w:rsidR="00A47C05" w:rsidRDefault="00A47C05" w:rsidP="00D7646F">
            <w:pPr>
              <w:spacing w:after="0"/>
              <w:ind w:right="72"/>
              <w:rPr>
                <w:lang w:val="it-IT"/>
              </w:rPr>
            </w:pPr>
            <w:r>
              <w:rPr>
                <w:lang w:val="it-IT"/>
              </w:rPr>
              <w:t>0</w:t>
            </w:r>
          </w:p>
        </w:tc>
        <w:tc>
          <w:tcPr>
            <w:tcW w:w="2473" w:type="dxa"/>
            <w:tcBorders>
              <w:top w:val="single" w:sz="4" w:space="0" w:color="auto"/>
              <w:left w:val="single" w:sz="4" w:space="0" w:color="auto"/>
              <w:bottom w:val="single" w:sz="4" w:space="0" w:color="auto"/>
              <w:right w:val="single" w:sz="4" w:space="0" w:color="auto"/>
            </w:tcBorders>
            <w:vAlign w:val="center"/>
          </w:tcPr>
          <w:p w:rsidR="00A47C05" w:rsidRDefault="00A47C05" w:rsidP="00D7646F">
            <w:pPr>
              <w:spacing w:after="0"/>
              <w:ind w:right="72"/>
              <w:rPr>
                <w:lang w:val="it-IT"/>
              </w:rPr>
            </w:pPr>
            <w:r>
              <w:rPr>
                <w:lang w:val="it-IT"/>
              </w:rPr>
              <w:t>0</w:t>
            </w:r>
          </w:p>
        </w:tc>
      </w:tr>
      <w:tr w:rsidR="00A47C05" w:rsidTr="00D7646F">
        <w:trPr>
          <w:cantSplit/>
          <w:jc w:val="center"/>
        </w:trPr>
        <w:tc>
          <w:tcPr>
            <w:tcW w:w="2134" w:type="dxa"/>
            <w:tcBorders>
              <w:top w:val="single" w:sz="4" w:space="0" w:color="auto"/>
              <w:left w:val="single" w:sz="4" w:space="0" w:color="auto"/>
              <w:bottom w:val="single" w:sz="4" w:space="0" w:color="auto"/>
              <w:right w:val="single" w:sz="4" w:space="0" w:color="auto"/>
            </w:tcBorders>
            <w:vAlign w:val="center"/>
          </w:tcPr>
          <w:p w:rsidR="00A47C05" w:rsidRDefault="00A47C05" w:rsidP="00D7646F">
            <w:pPr>
              <w:spacing w:after="0"/>
              <w:ind w:right="72"/>
              <w:rPr>
                <w:lang w:val="it-IT"/>
              </w:rPr>
            </w:pPr>
            <w:r>
              <w:rPr>
                <w:lang w:val="it-IT"/>
              </w:rPr>
              <w:t>Data and control PSD relative to NR-PSS</w:t>
            </w:r>
            <w:r>
              <w:rPr>
                <w:rFonts w:hint="eastAsia"/>
                <w:lang w:val="it-IT"/>
              </w:rPr>
              <w:t>,</w:t>
            </w:r>
            <w:r>
              <w:rPr>
                <w:lang w:val="it-IT"/>
              </w:rPr>
              <w:t>NR-SSS and LP-SS</w:t>
            </w:r>
          </w:p>
        </w:tc>
        <w:tc>
          <w:tcPr>
            <w:tcW w:w="1243" w:type="dxa"/>
            <w:tcBorders>
              <w:top w:val="single" w:sz="4" w:space="0" w:color="auto"/>
              <w:left w:val="single" w:sz="4" w:space="0" w:color="auto"/>
              <w:bottom w:val="single" w:sz="4" w:space="0" w:color="auto"/>
              <w:right w:val="single" w:sz="4" w:space="0" w:color="auto"/>
            </w:tcBorders>
            <w:vAlign w:val="center"/>
          </w:tcPr>
          <w:p w:rsidR="00A47C05" w:rsidRDefault="00A47C05" w:rsidP="00D7646F">
            <w:pPr>
              <w:spacing w:after="0"/>
              <w:ind w:right="72"/>
              <w:rPr>
                <w:lang w:val="it-IT"/>
              </w:rPr>
            </w:pPr>
            <w:r>
              <w:rPr>
                <w:lang w:val="it-IT"/>
              </w:rPr>
              <w:t>dB</w:t>
            </w:r>
          </w:p>
        </w:tc>
        <w:tc>
          <w:tcPr>
            <w:tcW w:w="2684" w:type="dxa"/>
            <w:tcBorders>
              <w:top w:val="single" w:sz="4" w:space="0" w:color="auto"/>
              <w:left w:val="single" w:sz="4" w:space="0" w:color="auto"/>
              <w:bottom w:val="single" w:sz="4" w:space="0" w:color="auto"/>
              <w:right w:val="single" w:sz="4" w:space="0" w:color="auto"/>
            </w:tcBorders>
            <w:vAlign w:val="center"/>
          </w:tcPr>
          <w:p w:rsidR="00A47C05" w:rsidRDefault="00A47C05" w:rsidP="00D7646F">
            <w:pPr>
              <w:spacing w:after="0"/>
              <w:ind w:right="72"/>
              <w:rPr>
                <w:lang w:val="it-IT"/>
              </w:rPr>
            </w:pPr>
            <w:r>
              <w:rPr>
                <w:lang w:val="it-IT"/>
              </w:rPr>
              <w:t>0</w:t>
            </w:r>
          </w:p>
        </w:tc>
        <w:tc>
          <w:tcPr>
            <w:tcW w:w="2473" w:type="dxa"/>
            <w:tcBorders>
              <w:top w:val="single" w:sz="4" w:space="0" w:color="auto"/>
              <w:left w:val="single" w:sz="4" w:space="0" w:color="auto"/>
              <w:bottom w:val="single" w:sz="4" w:space="0" w:color="auto"/>
              <w:right w:val="single" w:sz="4" w:space="0" w:color="auto"/>
            </w:tcBorders>
            <w:vAlign w:val="center"/>
          </w:tcPr>
          <w:p w:rsidR="00A47C05" w:rsidRDefault="00A47C05" w:rsidP="00D7646F">
            <w:pPr>
              <w:spacing w:after="0"/>
              <w:ind w:right="72"/>
              <w:rPr>
                <w:lang w:val="it-IT"/>
              </w:rPr>
            </w:pPr>
            <w:r>
              <w:rPr>
                <w:lang w:val="it-IT"/>
              </w:rPr>
              <w:t>0</w:t>
            </w:r>
          </w:p>
        </w:tc>
      </w:tr>
      <w:tr w:rsidR="00A47C05" w:rsidTr="00D7646F">
        <w:trPr>
          <w:cantSplit/>
          <w:jc w:val="center"/>
        </w:trPr>
        <w:tc>
          <w:tcPr>
            <w:tcW w:w="2134" w:type="dxa"/>
            <w:tcBorders>
              <w:top w:val="single" w:sz="4" w:space="0" w:color="auto"/>
              <w:left w:val="single" w:sz="4" w:space="0" w:color="auto"/>
              <w:bottom w:val="single" w:sz="4" w:space="0" w:color="auto"/>
              <w:right w:val="single" w:sz="4" w:space="0" w:color="auto"/>
            </w:tcBorders>
            <w:vAlign w:val="center"/>
          </w:tcPr>
          <w:p w:rsidR="00A47C05" w:rsidRDefault="00A47C05" w:rsidP="00D7646F">
            <w:pPr>
              <w:spacing w:after="0"/>
              <w:ind w:right="72"/>
              <w:rPr>
                <w:lang w:val="it-IT"/>
              </w:rPr>
            </w:pPr>
            <w:r>
              <w:rPr>
                <w:lang w:val="it-IT"/>
              </w:rPr>
              <w:t>RB Utilization</w:t>
            </w:r>
          </w:p>
        </w:tc>
        <w:tc>
          <w:tcPr>
            <w:tcW w:w="1243" w:type="dxa"/>
            <w:tcBorders>
              <w:top w:val="single" w:sz="4" w:space="0" w:color="auto"/>
              <w:left w:val="single" w:sz="4" w:space="0" w:color="auto"/>
              <w:bottom w:val="single" w:sz="4" w:space="0" w:color="auto"/>
              <w:right w:val="single" w:sz="4" w:space="0" w:color="auto"/>
            </w:tcBorders>
            <w:vAlign w:val="center"/>
          </w:tcPr>
          <w:p w:rsidR="00A47C05" w:rsidRDefault="00A47C05" w:rsidP="00D7646F">
            <w:pPr>
              <w:spacing w:after="0"/>
              <w:ind w:right="72"/>
              <w:rPr>
                <w:lang w:val="it-IT"/>
              </w:rPr>
            </w:pPr>
            <w:r>
              <w:rPr>
                <w:lang w:val="it-IT"/>
              </w:rPr>
              <w:t>%</w:t>
            </w:r>
          </w:p>
        </w:tc>
        <w:tc>
          <w:tcPr>
            <w:tcW w:w="2684" w:type="dxa"/>
            <w:tcBorders>
              <w:top w:val="single" w:sz="4" w:space="0" w:color="auto"/>
              <w:left w:val="single" w:sz="4" w:space="0" w:color="auto"/>
              <w:bottom w:val="single" w:sz="4" w:space="0" w:color="auto"/>
              <w:right w:val="single" w:sz="4" w:space="0" w:color="auto"/>
            </w:tcBorders>
            <w:vAlign w:val="center"/>
          </w:tcPr>
          <w:p w:rsidR="00A47C05" w:rsidRDefault="00A47C05" w:rsidP="00D7646F">
            <w:pPr>
              <w:spacing w:after="0"/>
              <w:ind w:right="72"/>
              <w:rPr>
                <w:lang w:val="it-IT"/>
              </w:rPr>
            </w:pPr>
            <w:r>
              <w:rPr>
                <w:lang w:val="it-IT"/>
              </w:rPr>
              <w:t>100</w:t>
            </w:r>
          </w:p>
        </w:tc>
        <w:tc>
          <w:tcPr>
            <w:tcW w:w="2473" w:type="dxa"/>
            <w:tcBorders>
              <w:top w:val="single" w:sz="4" w:space="0" w:color="auto"/>
              <w:left w:val="single" w:sz="4" w:space="0" w:color="auto"/>
              <w:bottom w:val="single" w:sz="4" w:space="0" w:color="auto"/>
              <w:right w:val="single" w:sz="4" w:space="0" w:color="auto"/>
            </w:tcBorders>
            <w:vAlign w:val="center"/>
          </w:tcPr>
          <w:p w:rsidR="00A47C05" w:rsidRDefault="00A47C05" w:rsidP="00D7646F">
            <w:pPr>
              <w:spacing w:after="0"/>
              <w:ind w:right="72"/>
              <w:rPr>
                <w:lang w:val="it-IT"/>
              </w:rPr>
            </w:pPr>
            <w:r>
              <w:rPr>
                <w:lang w:val="it-IT"/>
              </w:rPr>
              <w:t>100</w:t>
            </w:r>
          </w:p>
        </w:tc>
      </w:tr>
      <w:tr w:rsidR="00A47C05" w:rsidTr="00D7646F">
        <w:trPr>
          <w:cantSplit/>
          <w:jc w:val="center"/>
        </w:trPr>
        <w:tc>
          <w:tcPr>
            <w:tcW w:w="2134" w:type="dxa"/>
            <w:tcBorders>
              <w:top w:val="single" w:sz="4" w:space="0" w:color="auto"/>
              <w:left w:val="single" w:sz="4" w:space="0" w:color="auto"/>
              <w:bottom w:val="single" w:sz="4" w:space="0" w:color="auto"/>
              <w:right w:val="single" w:sz="4" w:space="0" w:color="auto"/>
            </w:tcBorders>
            <w:vAlign w:val="center"/>
          </w:tcPr>
          <w:p w:rsidR="00A47C05" w:rsidRDefault="00A47C05" w:rsidP="00D7646F">
            <w:pPr>
              <w:spacing w:after="0"/>
              <w:ind w:right="72"/>
              <w:rPr>
                <w:lang w:val="it-IT"/>
              </w:rPr>
            </w:pPr>
            <w:r>
              <w:rPr>
                <w:lang w:val="it-IT"/>
              </w:rPr>
              <w:t>Data Modulation</w:t>
            </w:r>
          </w:p>
          <w:p w:rsidR="00A47C05" w:rsidRDefault="00A47C05" w:rsidP="00D7646F">
            <w:pPr>
              <w:spacing w:after="0"/>
              <w:ind w:right="72"/>
              <w:rPr>
                <w:lang w:val="it-IT"/>
              </w:rPr>
            </w:pPr>
          </w:p>
        </w:tc>
        <w:tc>
          <w:tcPr>
            <w:tcW w:w="1243" w:type="dxa"/>
            <w:tcBorders>
              <w:top w:val="single" w:sz="4" w:space="0" w:color="auto"/>
              <w:left w:val="single" w:sz="4" w:space="0" w:color="auto"/>
              <w:bottom w:val="single" w:sz="4" w:space="0" w:color="auto"/>
              <w:right w:val="single" w:sz="4" w:space="0" w:color="auto"/>
            </w:tcBorders>
            <w:vAlign w:val="center"/>
          </w:tcPr>
          <w:p w:rsidR="00A47C05" w:rsidRDefault="00A47C05" w:rsidP="00D7646F">
            <w:pPr>
              <w:spacing w:after="0"/>
              <w:ind w:right="72"/>
              <w:rPr>
                <w:lang w:val="it-IT"/>
              </w:rPr>
            </w:pPr>
            <w:r>
              <w:rPr>
                <w:lang w:val="it-IT"/>
              </w:rPr>
              <w:t>-</w:t>
            </w:r>
          </w:p>
        </w:tc>
        <w:tc>
          <w:tcPr>
            <w:tcW w:w="2684" w:type="dxa"/>
            <w:tcBorders>
              <w:top w:val="single" w:sz="4" w:space="0" w:color="auto"/>
              <w:left w:val="single" w:sz="4" w:space="0" w:color="auto"/>
              <w:bottom w:val="single" w:sz="4" w:space="0" w:color="auto"/>
              <w:right w:val="single" w:sz="4" w:space="0" w:color="auto"/>
            </w:tcBorders>
            <w:vAlign w:val="center"/>
          </w:tcPr>
          <w:p w:rsidR="00A47C05" w:rsidRDefault="00A47C05" w:rsidP="00D7646F">
            <w:pPr>
              <w:spacing w:after="0"/>
              <w:ind w:right="72"/>
              <w:rPr>
                <w:lang w:val="it-IT"/>
              </w:rPr>
            </w:pPr>
          </w:p>
          <w:p w:rsidR="00A47C05" w:rsidRDefault="00A47C05" w:rsidP="00D7646F">
            <w:pPr>
              <w:spacing w:after="0"/>
              <w:ind w:right="72"/>
              <w:rPr>
                <w:lang w:val="it-IT"/>
              </w:rPr>
            </w:pPr>
            <w:r>
              <w:rPr>
                <w:lang w:val="it-IT"/>
              </w:rPr>
              <w:t>QPSK</w:t>
            </w:r>
          </w:p>
        </w:tc>
        <w:tc>
          <w:tcPr>
            <w:tcW w:w="2473" w:type="dxa"/>
            <w:tcBorders>
              <w:top w:val="single" w:sz="4" w:space="0" w:color="auto"/>
              <w:left w:val="single" w:sz="4" w:space="0" w:color="auto"/>
              <w:bottom w:val="single" w:sz="4" w:space="0" w:color="auto"/>
              <w:right w:val="single" w:sz="4" w:space="0" w:color="auto"/>
            </w:tcBorders>
            <w:vAlign w:val="center"/>
          </w:tcPr>
          <w:p w:rsidR="00A47C05" w:rsidRDefault="00A47C05" w:rsidP="00D7646F">
            <w:pPr>
              <w:spacing w:after="0"/>
              <w:ind w:right="72"/>
              <w:rPr>
                <w:lang w:val="it-IT"/>
              </w:rPr>
            </w:pPr>
          </w:p>
          <w:p w:rsidR="00A47C05" w:rsidRDefault="00A47C05" w:rsidP="00D7646F">
            <w:pPr>
              <w:spacing w:after="0"/>
              <w:ind w:right="72"/>
              <w:rPr>
                <w:lang w:val="it-IT"/>
              </w:rPr>
            </w:pPr>
            <w:r>
              <w:rPr>
                <w:lang w:val="it-IT"/>
              </w:rPr>
              <w:t>QPSK</w:t>
            </w:r>
          </w:p>
        </w:tc>
      </w:tr>
      <w:tr w:rsidR="00A47C05" w:rsidTr="00D7646F">
        <w:trPr>
          <w:cantSplit/>
          <w:jc w:val="center"/>
        </w:trPr>
        <w:tc>
          <w:tcPr>
            <w:tcW w:w="2134" w:type="dxa"/>
            <w:tcBorders>
              <w:top w:val="single" w:sz="4" w:space="0" w:color="auto"/>
              <w:left w:val="single" w:sz="4" w:space="0" w:color="auto"/>
              <w:bottom w:val="single" w:sz="4" w:space="0" w:color="auto"/>
              <w:right w:val="single" w:sz="4" w:space="0" w:color="auto"/>
            </w:tcBorders>
            <w:vAlign w:val="center"/>
          </w:tcPr>
          <w:p w:rsidR="00A47C05" w:rsidRDefault="00A47C05" w:rsidP="00D7646F">
            <w:pPr>
              <w:spacing w:after="0"/>
              <w:ind w:right="72"/>
              <w:rPr>
                <w:lang w:val="it-IT"/>
              </w:rPr>
            </w:pPr>
            <w:r>
              <w:rPr>
                <w:lang w:val="it-IT"/>
              </w:rPr>
              <w:t>Slot length</w:t>
            </w:r>
          </w:p>
        </w:tc>
        <w:tc>
          <w:tcPr>
            <w:tcW w:w="1243" w:type="dxa"/>
            <w:tcBorders>
              <w:top w:val="single" w:sz="4" w:space="0" w:color="auto"/>
              <w:left w:val="single" w:sz="4" w:space="0" w:color="auto"/>
              <w:bottom w:val="single" w:sz="4" w:space="0" w:color="auto"/>
              <w:right w:val="single" w:sz="4" w:space="0" w:color="auto"/>
            </w:tcBorders>
            <w:vAlign w:val="center"/>
          </w:tcPr>
          <w:p w:rsidR="00A47C05" w:rsidRDefault="00A47C05" w:rsidP="00D7646F">
            <w:pPr>
              <w:spacing w:after="0"/>
              <w:ind w:right="72"/>
              <w:rPr>
                <w:lang w:val="it-IT"/>
              </w:rPr>
            </w:pPr>
            <w:r>
              <w:rPr>
                <w:lang w:val="it-IT"/>
              </w:rPr>
              <w:t>-</w:t>
            </w:r>
          </w:p>
        </w:tc>
        <w:tc>
          <w:tcPr>
            <w:tcW w:w="2684" w:type="dxa"/>
            <w:tcBorders>
              <w:top w:val="single" w:sz="4" w:space="0" w:color="auto"/>
              <w:left w:val="single" w:sz="4" w:space="0" w:color="auto"/>
              <w:bottom w:val="single" w:sz="4" w:space="0" w:color="auto"/>
              <w:right w:val="single" w:sz="4" w:space="0" w:color="auto"/>
            </w:tcBorders>
            <w:vAlign w:val="center"/>
          </w:tcPr>
          <w:p w:rsidR="00A47C05" w:rsidRDefault="00A47C05" w:rsidP="00D7646F">
            <w:pPr>
              <w:spacing w:after="0"/>
              <w:ind w:right="72"/>
              <w:rPr>
                <w:lang w:val="it-IT"/>
              </w:rPr>
            </w:pPr>
            <w:r>
              <w:rPr>
                <w:lang w:val="it-IT"/>
              </w:rPr>
              <w:t>14 symbols</w:t>
            </w:r>
          </w:p>
        </w:tc>
        <w:tc>
          <w:tcPr>
            <w:tcW w:w="2473" w:type="dxa"/>
            <w:tcBorders>
              <w:top w:val="single" w:sz="4" w:space="0" w:color="auto"/>
              <w:left w:val="single" w:sz="4" w:space="0" w:color="auto"/>
              <w:bottom w:val="single" w:sz="4" w:space="0" w:color="auto"/>
              <w:right w:val="single" w:sz="4" w:space="0" w:color="auto"/>
            </w:tcBorders>
            <w:vAlign w:val="center"/>
          </w:tcPr>
          <w:p w:rsidR="00A47C05" w:rsidRDefault="00A47C05" w:rsidP="00D7646F">
            <w:pPr>
              <w:spacing w:after="0"/>
              <w:ind w:right="72"/>
              <w:rPr>
                <w:lang w:val="it-IT"/>
              </w:rPr>
            </w:pPr>
            <w:r>
              <w:rPr>
                <w:lang w:val="it-IT"/>
              </w:rPr>
              <w:t>14 symbols</w:t>
            </w:r>
          </w:p>
        </w:tc>
      </w:tr>
      <w:tr w:rsidR="00A47C05" w:rsidTr="00D7646F">
        <w:trPr>
          <w:cantSplit/>
          <w:jc w:val="center"/>
        </w:trPr>
        <w:tc>
          <w:tcPr>
            <w:tcW w:w="2134" w:type="dxa"/>
            <w:tcBorders>
              <w:top w:val="single" w:sz="4" w:space="0" w:color="auto"/>
              <w:left w:val="single" w:sz="4" w:space="0" w:color="auto"/>
              <w:bottom w:val="single" w:sz="4" w:space="0" w:color="auto"/>
              <w:right w:val="single" w:sz="4" w:space="0" w:color="auto"/>
            </w:tcBorders>
            <w:vAlign w:val="center"/>
          </w:tcPr>
          <w:p w:rsidR="00A47C05" w:rsidRDefault="00A47C05" w:rsidP="00D7646F">
            <w:pPr>
              <w:spacing w:after="0"/>
              <w:ind w:right="72"/>
              <w:rPr>
                <w:lang w:val="it-IT"/>
              </w:rPr>
            </w:pPr>
            <w:r>
              <w:rPr>
                <w:lang w:val="it-IT"/>
              </w:rPr>
              <w:t>CP Length</w:t>
            </w:r>
          </w:p>
        </w:tc>
        <w:tc>
          <w:tcPr>
            <w:tcW w:w="1243" w:type="dxa"/>
            <w:tcBorders>
              <w:top w:val="single" w:sz="4" w:space="0" w:color="auto"/>
              <w:left w:val="single" w:sz="4" w:space="0" w:color="auto"/>
              <w:bottom w:val="single" w:sz="4" w:space="0" w:color="auto"/>
              <w:right w:val="single" w:sz="4" w:space="0" w:color="auto"/>
            </w:tcBorders>
            <w:vAlign w:val="center"/>
          </w:tcPr>
          <w:p w:rsidR="00A47C05" w:rsidRDefault="00A47C05" w:rsidP="00D7646F">
            <w:pPr>
              <w:spacing w:after="0"/>
              <w:ind w:right="72"/>
              <w:rPr>
                <w:lang w:val="it-IT"/>
              </w:rPr>
            </w:pPr>
            <w:r>
              <w:rPr>
                <w:lang w:val="it-IT"/>
              </w:rPr>
              <w:t>-</w:t>
            </w:r>
          </w:p>
        </w:tc>
        <w:tc>
          <w:tcPr>
            <w:tcW w:w="2684" w:type="dxa"/>
            <w:tcBorders>
              <w:top w:val="single" w:sz="4" w:space="0" w:color="auto"/>
              <w:left w:val="single" w:sz="4" w:space="0" w:color="auto"/>
              <w:bottom w:val="single" w:sz="4" w:space="0" w:color="auto"/>
              <w:right w:val="single" w:sz="4" w:space="0" w:color="auto"/>
            </w:tcBorders>
            <w:vAlign w:val="center"/>
          </w:tcPr>
          <w:p w:rsidR="00A47C05" w:rsidRDefault="00A47C05" w:rsidP="00D7646F">
            <w:pPr>
              <w:spacing w:after="0"/>
              <w:ind w:right="72"/>
              <w:rPr>
                <w:lang w:val="it-IT"/>
              </w:rPr>
            </w:pPr>
            <w:r>
              <w:rPr>
                <w:lang w:val="it-IT"/>
              </w:rPr>
              <w:t>Normal</w:t>
            </w:r>
          </w:p>
        </w:tc>
        <w:tc>
          <w:tcPr>
            <w:tcW w:w="2473" w:type="dxa"/>
            <w:tcBorders>
              <w:top w:val="single" w:sz="4" w:space="0" w:color="auto"/>
              <w:left w:val="single" w:sz="4" w:space="0" w:color="auto"/>
              <w:bottom w:val="single" w:sz="4" w:space="0" w:color="auto"/>
              <w:right w:val="single" w:sz="4" w:space="0" w:color="auto"/>
            </w:tcBorders>
            <w:vAlign w:val="center"/>
          </w:tcPr>
          <w:p w:rsidR="00A47C05" w:rsidRDefault="00A47C05" w:rsidP="00D7646F">
            <w:pPr>
              <w:spacing w:after="0"/>
              <w:ind w:right="72"/>
              <w:rPr>
                <w:lang w:val="it-IT"/>
              </w:rPr>
            </w:pPr>
            <w:r>
              <w:rPr>
                <w:lang w:val="it-IT"/>
              </w:rPr>
              <w:t>Normal</w:t>
            </w:r>
          </w:p>
        </w:tc>
      </w:tr>
      <w:tr w:rsidR="00A47C05" w:rsidTr="00D7646F">
        <w:trPr>
          <w:cantSplit/>
          <w:jc w:val="center"/>
        </w:trPr>
        <w:tc>
          <w:tcPr>
            <w:tcW w:w="2134" w:type="dxa"/>
            <w:tcBorders>
              <w:top w:val="single" w:sz="4" w:space="0" w:color="auto"/>
              <w:left w:val="single" w:sz="4" w:space="0" w:color="auto"/>
              <w:bottom w:val="single" w:sz="4" w:space="0" w:color="auto"/>
              <w:right w:val="single" w:sz="4" w:space="0" w:color="auto"/>
            </w:tcBorders>
            <w:vAlign w:val="center"/>
          </w:tcPr>
          <w:p w:rsidR="00A47C05" w:rsidRDefault="00A47C05" w:rsidP="00D7646F">
            <w:pPr>
              <w:spacing w:after="0"/>
              <w:ind w:right="72"/>
              <w:rPr>
                <w:color w:val="000000" w:themeColor="text1"/>
              </w:rPr>
            </w:pPr>
            <w:r>
              <w:rPr>
                <w:color w:val="000000" w:themeColor="text1"/>
              </w:rPr>
              <w:t>Frequency offset relative to UE frequency reference</w:t>
            </w:r>
          </w:p>
        </w:tc>
        <w:tc>
          <w:tcPr>
            <w:tcW w:w="1243" w:type="dxa"/>
            <w:tcBorders>
              <w:top w:val="single" w:sz="4" w:space="0" w:color="auto"/>
              <w:left w:val="single" w:sz="4" w:space="0" w:color="auto"/>
              <w:bottom w:val="single" w:sz="4" w:space="0" w:color="auto"/>
              <w:right w:val="single" w:sz="4" w:space="0" w:color="auto"/>
            </w:tcBorders>
            <w:vAlign w:val="center"/>
          </w:tcPr>
          <w:p w:rsidR="00A47C05" w:rsidRDefault="00A47C05" w:rsidP="00D7646F">
            <w:pPr>
              <w:spacing w:after="0"/>
              <w:ind w:right="72"/>
              <w:rPr>
                <w:color w:val="000000" w:themeColor="text1"/>
              </w:rPr>
            </w:pPr>
            <w:r>
              <w:rPr>
                <w:color w:val="000000" w:themeColor="text1"/>
              </w:rPr>
              <w:t>Hz</w:t>
            </w:r>
          </w:p>
        </w:tc>
        <w:tc>
          <w:tcPr>
            <w:tcW w:w="2684" w:type="dxa"/>
            <w:tcBorders>
              <w:top w:val="single" w:sz="4" w:space="0" w:color="auto"/>
              <w:left w:val="single" w:sz="4" w:space="0" w:color="auto"/>
              <w:bottom w:val="single" w:sz="4" w:space="0" w:color="auto"/>
              <w:right w:val="single" w:sz="4" w:space="0" w:color="auto"/>
            </w:tcBorders>
            <w:vAlign w:val="center"/>
          </w:tcPr>
          <w:p w:rsidR="00A47C05" w:rsidRDefault="00A47C05" w:rsidP="00D7646F">
            <w:pPr>
              <w:spacing w:after="0"/>
              <w:ind w:right="72"/>
              <w:rPr>
                <w:color w:val="000000" w:themeColor="text1"/>
              </w:rPr>
            </w:pPr>
          </w:p>
          <w:p w:rsidR="00A47C05" w:rsidRDefault="00A47C05" w:rsidP="00D7646F">
            <w:pPr>
              <w:snapToGrid w:val="0"/>
              <w:spacing w:after="120"/>
              <w:rPr>
                <w:color w:val="000000"/>
                <w:sz w:val="21"/>
                <w:szCs w:val="21"/>
                <w:highlight w:val="green"/>
                <w:lang w:val="en-US" w:eastAsia="zh-CN"/>
              </w:rPr>
            </w:pPr>
            <w:r>
              <w:rPr>
                <w:color w:val="000000"/>
                <w:sz w:val="21"/>
                <w:szCs w:val="21"/>
                <w:highlight w:val="green"/>
                <w:lang w:val="en-US" w:eastAsia="zh-CN"/>
              </w:rPr>
              <w:t>OFDM based receiver [5] ppm</w:t>
            </w:r>
          </w:p>
          <w:p w:rsidR="00A47C05" w:rsidRDefault="00A47C05" w:rsidP="00D7646F">
            <w:pPr>
              <w:snapToGrid w:val="0"/>
              <w:spacing w:after="120"/>
              <w:rPr>
                <w:color w:val="000000" w:themeColor="text1"/>
                <w:lang w:val="en-US"/>
              </w:rPr>
            </w:pPr>
            <w:r>
              <w:rPr>
                <w:color w:val="000000"/>
                <w:sz w:val="21"/>
                <w:szCs w:val="21"/>
                <w:highlight w:val="green"/>
                <w:lang w:val="en-US" w:eastAsia="zh-CN"/>
              </w:rPr>
              <w:t xml:space="preserve">OOK based receiver [ 5 10] ppm </w:t>
            </w:r>
          </w:p>
          <w:p w:rsidR="00A47C05" w:rsidRDefault="00A47C05" w:rsidP="00D7646F">
            <w:pPr>
              <w:pStyle w:val="cjk"/>
              <w:spacing w:after="0"/>
              <w:ind w:right="74"/>
              <w:rPr>
                <w:color w:val="000000" w:themeColor="text1"/>
              </w:rPr>
            </w:pPr>
          </w:p>
        </w:tc>
        <w:tc>
          <w:tcPr>
            <w:tcW w:w="2473" w:type="dxa"/>
            <w:tcBorders>
              <w:top w:val="single" w:sz="4" w:space="0" w:color="auto"/>
              <w:left w:val="single" w:sz="4" w:space="0" w:color="auto"/>
              <w:bottom w:val="single" w:sz="4" w:space="0" w:color="auto"/>
              <w:right w:val="single" w:sz="4" w:space="0" w:color="auto"/>
            </w:tcBorders>
            <w:vAlign w:val="center"/>
          </w:tcPr>
          <w:p w:rsidR="00A47C05" w:rsidRDefault="00A47C05" w:rsidP="00D7646F">
            <w:pPr>
              <w:spacing w:after="0"/>
              <w:ind w:right="72"/>
              <w:rPr>
                <w:color w:val="FF0000"/>
              </w:rPr>
            </w:pPr>
            <w:r>
              <w:rPr>
                <w:lang w:val="it-IT"/>
              </w:rPr>
              <w:t>N/A</w:t>
            </w:r>
          </w:p>
        </w:tc>
      </w:tr>
      <w:tr w:rsidR="00A47C05" w:rsidTr="00D7646F">
        <w:trPr>
          <w:cantSplit/>
          <w:jc w:val="center"/>
        </w:trPr>
        <w:tc>
          <w:tcPr>
            <w:tcW w:w="2134" w:type="dxa"/>
            <w:tcBorders>
              <w:top w:val="single" w:sz="4" w:space="0" w:color="auto"/>
              <w:left w:val="single" w:sz="4" w:space="0" w:color="auto"/>
              <w:bottom w:val="single" w:sz="4" w:space="0" w:color="auto"/>
              <w:right w:val="single" w:sz="4" w:space="0" w:color="auto"/>
            </w:tcBorders>
            <w:vAlign w:val="center"/>
          </w:tcPr>
          <w:p w:rsidR="00A47C05" w:rsidRDefault="00A47C05" w:rsidP="00D7646F">
            <w:pPr>
              <w:spacing w:after="0"/>
              <w:ind w:right="72"/>
              <w:rPr>
                <w:color w:val="000000" w:themeColor="text1"/>
              </w:rPr>
            </w:pPr>
            <w:r>
              <w:rPr>
                <w:color w:val="000000" w:themeColor="text1"/>
              </w:rPr>
              <w:t>Tim</w:t>
            </w:r>
            <w:r>
              <w:rPr>
                <w:rFonts w:hint="eastAsia"/>
                <w:color w:val="000000" w:themeColor="text1"/>
              </w:rPr>
              <w:t>ing</w:t>
            </w:r>
            <w:r>
              <w:rPr>
                <w:color w:val="000000" w:themeColor="text1"/>
              </w:rPr>
              <w:t xml:space="preserve"> error</w:t>
            </w:r>
          </w:p>
        </w:tc>
        <w:tc>
          <w:tcPr>
            <w:tcW w:w="1243" w:type="dxa"/>
            <w:tcBorders>
              <w:top w:val="single" w:sz="4" w:space="0" w:color="auto"/>
              <w:left w:val="single" w:sz="4" w:space="0" w:color="auto"/>
              <w:bottom w:val="single" w:sz="4" w:space="0" w:color="auto"/>
              <w:right w:val="single" w:sz="4" w:space="0" w:color="auto"/>
            </w:tcBorders>
            <w:vAlign w:val="center"/>
          </w:tcPr>
          <w:p w:rsidR="00A47C05" w:rsidRDefault="00A47C05" w:rsidP="00D7646F">
            <w:pPr>
              <w:spacing w:after="0"/>
              <w:ind w:right="72"/>
              <w:rPr>
                <w:color w:val="000000" w:themeColor="text1"/>
              </w:rPr>
            </w:pPr>
          </w:p>
        </w:tc>
        <w:tc>
          <w:tcPr>
            <w:tcW w:w="2684" w:type="dxa"/>
            <w:tcBorders>
              <w:top w:val="single" w:sz="4" w:space="0" w:color="auto"/>
              <w:left w:val="single" w:sz="4" w:space="0" w:color="auto"/>
              <w:bottom w:val="single" w:sz="4" w:space="0" w:color="auto"/>
              <w:right w:val="single" w:sz="4" w:space="0" w:color="auto"/>
            </w:tcBorders>
            <w:vAlign w:val="center"/>
          </w:tcPr>
          <w:p w:rsidR="00A47C05" w:rsidRDefault="00A47C05" w:rsidP="00D7646F">
            <w:pPr>
              <w:spacing w:after="0"/>
              <w:ind w:right="72"/>
              <w:rPr>
                <w:color w:val="000000" w:themeColor="text1"/>
              </w:rPr>
            </w:pPr>
            <w:r>
              <w:rPr>
                <w:color w:val="000000" w:themeColor="text1"/>
              </w:rPr>
              <w:t xml:space="preserve">Residual timing error </w:t>
            </w:r>
          </w:p>
          <w:p w:rsidR="00A47C05" w:rsidRDefault="00A47C05" w:rsidP="00D7646F">
            <w:pPr>
              <w:spacing w:after="0"/>
              <w:ind w:right="72"/>
              <w:rPr>
                <w:color w:val="000000" w:themeColor="text1"/>
              </w:rPr>
            </w:pPr>
            <w:r>
              <w:rPr>
                <w:color w:val="000000" w:themeColor="text1"/>
              </w:rPr>
              <w:t xml:space="preserve">+ timing drift (frequency offset* 320ms (reference signal periodicity) </w:t>
            </w:r>
          </w:p>
          <w:p w:rsidR="00A47C05" w:rsidRDefault="00A47C05" w:rsidP="00D7646F">
            <w:pPr>
              <w:spacing w:after="0"/>
              <w:ind w:right="72"/>
              <w:rPr>
                <w:color w:val="000000" w:themeColor="text1"/>
              </w:rPr>
            </w:pPr>
          </w:p>
          <w:p w:rsidR="00A47C05" w:rsidRDefault="00A47C05" w:rsidP="00D7646F">
            <w:pPr>
              <w:overflowPunct w:val="0"/>
              <w:autoSpaceDE w:val="0"/>
              <w:autoSpaceDN w:val="0"/>
              <w:adjustRightInd w:val="0"/>
              <w:spacing w:after="0"/>
              <w:contextualSpacing/>
              <w:jc w:val="both"/>
              <w:textAlignment w:val="baseline"/>
              <w:rPr>
                <w:rFonts w:eastAsia="微软雅黑"/>
                <w:i/>
                <w:color w:val="000000" w:themeColor="text1"/>
                <w:highlight w:val="green"/>
              </w:rPr>
            </w:pPr>
            <w:r>
              <w:rPr>
                <w:color w:val="000000" w:themeColor="text1"/>
              </w:rPr>
              <w:t xml:space="preserve">Residual timing error: </w:t>
            </w:r>
          </w:p>
          <w:p w:rsidR="00A47C05" w:rsidRDefault="00A47C05" w:rsidP="00D7646F">
            <w:pPr>
              <w:numPr>
                <w:ilvl w:val="1"/>
                <w:numId w:val="19"/>
              </w:numPr>
              <w:overflowPunct w:val="0"/>
              <w:autoSpaceDE w:val="0"/>
              <w:autoSpaceDN w:val="0"/>
              <w:adjustRightInd w:val="0"/>
              <w:spacing w:after="0"/>
              <w:ind w:left="433"/>
              <w:contextualSpacing/>
              <w:jc w:val="both"/>
              <w:textAlignment w:val="baseline"/>
              <w:rPr>
                <w:rFonts w:eastAsia="微软雅黑"/>
                <w:i/>
                <w:color w:val="000000" w:themeColor="text1"/>
                <w:highlight w:val="green"/>
              </w:rPr>
            </w:pPr>
            <w:r>
              <w:rPr>
                <w:rFonts w:eastAsia="微软雅黑"/>
                <w:i/>
                <w:color w:val="000000" w:themeColor="text1"/>
                <w:highlight w:val="green"/>
              </w:rPr>
              <w:t>T= 5us for OOK-1</w:t>
            </w:r>
          </w:p>
          <w:p w:rsidR="00A47C05" w:rsidRDefault="00A47C05" w:rsidP="00D7646F">
            <w:pPr>
              <w:numPr>
                <w:ilvl w:val="1"/>
                <w:numId w:val="19"/>
              </w:numPr>
              <w:overflowPunct w:val="0"/>
              <w:autoSpaceDE w:val="0"/>
              <w:autoSpaceDN w:val="0"/>
              <w:adjustRightInd w:val="0"/>
              <w:spacing w:after="0"/>
              <w:ind w:left="433"/>
              <w:contextualSpacing/>
              <w:jc w:val="both"/>
              <w:textAlignment w:val="baseline"/>
              <w:rPr>
                <w:rFonts w:eastAsia="微软雅黑"/>
                <w:i/>
                <w:color w:val="000000" w:themeColor="text1"/>
                <w:highlight w:val="green"/>
              </w:rPr>
            </w:pPr>
            <w:r>
              <w:rPr>
                <w:rFonts w:eastAsia="微软雅黑"/>
                <w:i/>
                <w:color w:val="000000" w:themeColor="text1"/>
                <w:highlight w:val="green"/>
              </w:rPr>
              <w:t>T= 2us for OOK-4 with M=2</w:t>
            </w:r>
          </w:p>
          <w:p w:rsidR="00A47C05" w:rsidRDefault="00A47C05" w:rsidP="00D7646F">
            <w:pPr>
              <w:numPr>
                <w:ilvl w:val="1"/>
                <w:numId w:val="19"/>
              </w:numPr>
              <w:overflowPunct w:val="0"/>
              <w:autoSpaceDE w:val="0"/>
              <w:autoSpaceDN w:val="0"/>
              <w:adjustRightInd w:val="0"/>
              <w:spacing w:after="0"/>
              <w:ind w:left="433"/>
              <w:contextualSpacing/>
              <w:jc w:val="both"/>
              <w:textAlignment w:val="baseline"/>
              <w:rPr>
                <w:rFonts w:eastAsia="微软雅黑"/>
                <w:i/>
                <w:color w:val="000000" w:themeColor="text1"/>
                <w:highlight w:val="green"/>
              </w:rPr>
            </w:pPr>
            <w:r>
              <w:rPr>
                <w:rFonts w:eastAsia="微软雅黑"/>
                <w:i/>
                <w:color w:val="000000" w:themeColor="text1"/>
                <w:highlight w:val="green"/>
              </w:rPr>
              <w:t>T= 1us for OOK-4 with M=4</w:t>
            </w:r>
          </w:p>
          <w:p w:rsidR="00A47C05" w:rsidRDefault="00A47C05" w:rsidP="00D7646F">
            <w:pPr>
              <w:spacing w:after="0"/>
              <w:ind w:right="72"/>
              <w:rPr>
                <w:color w:val="000000" w:themeColor="text1"/>
              </w:rPr>
            </w:pPr>
          </w:p>
        </w:tc>
        <w:tc>
          <w:tcPr>
            <w:tcW w:w="2473" w:type="dxa"/>
            <w:tcBorders>
              <w:top w:val="single" w:sz="4" w:space="0" w:color="auto"/>
              <w:left w:val="single" w:sz="4" w:space="0" w:color="auto"/>
              <w:bottom w:val="single" w:sz="4" w:space="0" w:color="auto"/>
              <w:right w:val="single" w:sz="4" w:space="0" w:color="auto"/>
            </w:tcBorders>
            <w:vAlign w:val="center"/>
          </w:tcPr>
          <w:p w:rsidR="00A47C05" w:rsidRDefault="00A47C05" w:rsidP="00D7646F">
            <w:pPr>
              <w:spacing w:after="0"/>
              <w:ind w:right="72"/>
              <w:rPr>
                <w:color w:val="FF0000"/>
              </w:rPr>
            </w:pPr>
          </w:p>
        </w:tc>
      </w:tr>
      <w:tr w:rsidR="00A47C05" w:rsidTr="00D7646F">
        <w:trPr>
          <w:cantSplit/>
          <w:jc w:val="center"/>
        </w:trPr>
        <w:tc>
          <w:tcPr>
            <w:tcW w:w="2134" w:type="dxa"/>
            <w:tcBorders>
              <w:top w:val="single" w:sz="4" w:space="0" w:color="auto"/>
              <w:left w:val="single" w:sz="4" w:space="0" w:color="auto"/>
              <w:bottom w:val="single" w:sz="4" w:space="0" w:color="auto"/>
              <w:right w:val="single" w:sz="4" w:space="0" w:color="auto"/>
            </w:tcBorders>
            <w:vAlign w:val="center"/>
          </w:tcPr>
          <w:p w:rsidR="00A47C05" w:rsidRDefault="00A47C05" w:rsidP="00D7646F">
            <w:pPr>
              <w:spacing w:after="0"/>
              <w:ind w:right="72"/>
            </w:pPr>
            <w:r>
              <w:t>1)Relative Delay of 1</w:t>
            </w:r>
            <w:r>
              <w:rPr>
                <w:vertAlign w:val="superscript"/>
              </w:rPr>
              <w:t>st</w:t>
            </w:r>
            <w:r>
              <w:t xml:space="preserve"> Path (synchronous)</w:t>
            </w:r>
          </w:p>
        </w:tc>
        <w:tc>
          <w:tcPr>
            <w:tcW w:w="1243" w:type="dxa"/>
            <w:tcBorders>
              <w:top w:val="single" w:sz="4" w:space="0" w:color="auto"/>
              <w:left w:val="single" w:sz="4" w:space="0" w:color="auto"/>
              <w:bottom w:val="single" w:sz="4" w:space="0" w:color="auto"/>
              <w:right w:val="single" w:sz="4" w:space="0" w:color="auto"/>
            </w:tcBorders>
            <w:vAlign w:val="center"/>
          </w:tcPr>
          <w:p w:rsidR="00A47C05" w:rsidRDefault="00A47C05" w:rsidP="00D7646F">
            <w:pPr>
              <w:spacing w:after="0"/>
              <w:ind w:right="72"/>
            </w:pPr>
            <w:r>
              <w:t>µs</w:t>
            </w:r>
          </w:p>
        </w:tc>
        <w:tc>
          <w:tcPr>
            <w:tcW w:w="2684" w:type="dxa"/>
            <w:tcBorders>
              <w:top w:val="single" w:sz="4" w:space="0" w:color="auto"/>
              <w:left w:val="single" w:sz="4" w:space="0" w:color="auto"/>
              <w:bottom w:val="single" w:sz="4" w:space="0" w:color="auto"/>
              <w:right w:val="single" w:sz="4" w:space="0" w:color="auto"/>
            </w:tcBorders>
            <w:vAlign w:val="center"/>
          </w:tcPr>
          <w:p w:rsidR="00A47C05" w:rsidRDefault="00A47C05" w:rsidP="00D7646F">
            <w:pPr>
              <w:spacing w:after="0"/>
              <w:ind w:right="72"/>
            </w:pPr>
            <w:r>
              <w:t>0</w:t>
            </w:r>
          </w:p>
        </w:tc>
        <w:tc>
          <w:tcPr>
            <w:tcW w:w="2473" w:type="dxa"/>
            <w:tcBorders>
              <w:top w:val="single" w:sz="4" w:space="0" w:color="auto"/>
              <w:left w:val="single" w:sz="4" w:space="0" w:color="auto"/>
              <w:bottom w:val="single" w:sz="4" w:space="0" w:color="auto"/>
              <w:right w:val="single" w:sz="4" w:space="0" w:color="auto"/>
            </w:tcBorders>
            <w:vAlign w:val="center"/>
          </w:tcPr>
          <w:p w:rsidR="00A47C05" w:rsidRDefault="00A47C05" w:rsidP="00D7646F">
            <w:pPr>
              <w:spacing w:after="0"/>
              <w:ind w:right="72"/>
            </w:pPr>
            <w:r>
              <w:t>CP/2</w:t>
            </w:r>
          </w:p>
        </w:tc>
      </w:tr>
      <w:tr w:rsidR="00A47C05" w:rsidTr="00D7646F">
        <w:trPr>
          <w:cantSplit/>
          <w:jc w:val="center"/>
        </w:trPr>
        <w:tc>
          <w:tcPr>
            <w:tcW w:w="2134" w:type="dxa"/>
            <w:tcBorders>
              <w:top w:val="single" w:sz="4" w:space="0" w:color="auto"/>
              <w:left w:val="single" w:sz="4" w:space="0" w:color="auto"/>
              <w:bottom w:val="single" w:sz="4" w:space="0" w:color="auto"/>
              <w:right w:val="single" w:sz="4" w:space="0" w:color="auto"/>
            </w:tcBorders>
            <w:vAlign w:val="center"/>
          </w:tcPr>
          <w:p w:rsidR="00A47C05" w:rsidRDefault="00A47C05" w:rsidP="00D7646F">
            <w:pPr>
              <w:spacing w:after="0"/>
              <w:ind w:right="72"/>
            </w:pPr>
            <w:r>
              <w:lastRenderedPageBreak/>
              <w:t>2) Relative Delay of 1</w:t>
            </w:r>
            <w:r>
              <w:rPr>
                <w:vertAlign w:val="superscript"/>
              </w:rPr>
              <w:t>st</w:t>
            </w:r>
            <w:r>
              <w:t xml:space="preserve"> Path (asynchronous): Fixed delay</w:t>
            </w:r>
          </w:p>
        </w:tc>
        <w:tc>
          <w:tcPr>
            <w:tcW w:w="1243" w:type="dxa"/>
            <w:tcBorders>
              <w:top w:val="single" w:sz="4" w:space="0" w:color="auto"/>
              <w:left w:val="single" w:sz="4" w:space="0" w:color="auto"/>
              <w:bottom w:val="single" w:sz="4" w:space="0" w:color="auto"/>
              <w:right w:val="single" w:sz="4" w:space="0" w:color="auto"/>
            </w:tcBorders>
            <w:vAlign w:val="center"/>
          </w:tcPr>
          <w:p w:rsidR="00A47C05" w:rsidRDefault="00A47C05" w:rsidP="00D7646F">
            <w:pPr>
              <w:spacing w:after="0"/>
              <w:ind w:right="72"/>
            </w:pPr>
            <w:proofErr w:type="spellStart"/>
            <w:r>
              <w:t>ms</w:t>
            </w:r>
            <w:proofErr w:type="spellEnd"/>
          </w:p>
        </w:tc>
        <w:tc>
          <w:tcPr>
            <w:tcW w:w="2684" w:type="dxa"/>
            <w:tcBorders>
              <w:top w:val="single" w:sz="4" w:space="0" w:color="auto"/>
              <w:left w:val="single" w:sz="4" w:space="0" w:color="auto"/>
              <w:bottom w:val="single" w:sz="4" w:space="0" w:color="auto"/>
              <w:right w:val="single" w:sz="4" w:space="0" w:color="auto"/>
            </w:tcBorders>
            <w:vAlign w:val="center"/>
          </w:tcPr>
          <w:p w:rsidR="00A47C05" w:rsidRDefault="00A47C05" w:rsidP="00D7646F">
            <w:pPr>
              <w:spacing w:after="0"/>
              <w:ind w:right="72"/>
            </w:pPr>
            <w:r>
              <w:t>0</w:t>
            </w:r>
          </w:p>
        </w:tc>
        <w:tc>
          <w:tcPr>
            <w:tcW w:w="2473" w:type="dxa"/>
            <w:tcBorders>
              <w:top w:val="single" w:sz="4" w:space="0" w:color="auto"/>
              <w:left w:val="single" w:sz="4" w:space="0" w:color="auto"/>
              <w:bottom w:val="single" w:sz="4" w:space="0" w:color="auto"/>
              <w:right w:val="single" w:sz="4" w:space="0" w:color="auto"/>
            </w:tcBorders>
            <w:vAlign w:val="center"/>
          </w:tcPr>
          <w:p w:rsidR="00A47C05" w:rsidRDefault="00A47C05" w:rsidP="00D7646F">
            <w:pPr>
              <w:spacing w:after="0"/>
              <w:ind w:right="72"/>
            </w:pPr>
            <w:r>
              <w:t xml:space="preserve">3 </w:t>
            </w:r>
            <w:proofErr w:type="spellStart"/>
            <w:r>
              <w:t>ms</w:t>
            </w:r>
            <w:proofErr w:type="spellEnd"/>
          </w:p>
        </w:tc>
      </w:tr>
      <w:tr w:rsidR="00A47C05" w:rsidTr="00D7646F">
        <w:trPr>
          <w:cantSplit/>
          <w:trHeight w:val="1088"/>
          <w:jc w:val="center"/>
        </w:trPr>
        <w:tc>
          <w:tcPr>
            <w:tcW w:w="2134" w:type="dxa"/>
            <w:vMerge w:val="restart"/>
            <w:tcBorders>
              <w:top w:val="single" w:sz="4" w:space="0" w:color="auto"/>
              <w:left w:val="single" w:sz="4" w:space="0" w:color="auto"/>
              <w:right w:val="single" w:sz="4" w:space="0" w:color="auto"/>
            </w:tcBorders>
            <w:vAlign w:val="center"/>
          </w:tcPr>
          <w:p w:rsidR="00A47C05" w:rsidRDefault="00A47C05" w:rsidP="00D7646F">
            <w:pPr>
              <w:spacing w:after="0"/>
              <w:ind w:right="72"/>
              <w:rPr>
                <w:color w:val="000000" w:themeColor="text1"/>
              </w:rPr>
            </w:pPr>
            <w:r>
              <w:rPr>
                <w:color w:val="000000" w:themeColor="text1"/>
              </w:rPr>
              <w:t xml:space="preserve">SNR </w:t>
            </w:r>
          </w:p>
        </w:tc>
        <w:tc>
          <w:tcPr>
            <w:tcW w:w="1243" w:type="dxa"/>
            <w:vMerge w:val="restart"/>
            <w:tcBorders>
              <w:top w:val="single" w:sz="4" w:space="0" w:color="auto"/>
              <w:left w:val="single" w:sz="4" w:space="0" w:color="auto"/>
              <w:right w:val="single" w:sz="4" w:space="0" w:color="auto"/>
            </w:tcBorders>
            <w:vAlign w:val="center"/>
          </w:tcPr>
          <w:p w:rsidR="00A47C05" w:rsidRDefault="00A47C05" w:rsidP="00D7646F">
            <w:pPr>
              <w:spacing w:after="0"/>
              <w:ind w:right="72"/>
              <w:rPr>
                <w:color w:val="000000" w:themeColor="text1"/>
              </w:rPr>
            </w:pPr>
            <w:r>
              <w:rPr>
                <w:color w:val="000000" w:themeColor="text1"/>
              </w:rPr>
              <w:t>dB</w:t>
            </w:r>
          </w:p>
        </w:tc>
        <w:tc>
          <w:tcPr>
            <w:tcW w:w="5157" w:type="dxa"/>
            <w:gridSpan w:val="2"/>
            <w:tcBorders>
              <w:top w:val="single" w:sz="4" w:space="0" w:color="auto"/>
              <w:left w:val="single" w:sz="4" w:space="0" w:color="auto"/>
              <w:bottom w:val="single" w:sz="4" w:space="0" w:color="auto"/>
              <w:right w:val="single" w:sz="4" w:space="0" w:color="auto"/>
            </w:tcBorders>
            <w:vAlign w:val="center"/>
          </w:tcPr>
          <w:p w:rsidR="00A47C05" w:rsidRDefault="00A47C05" w:rsidP="00D7646F">
            <w:pPr>
              <w:spacing w:after="0"/>
              <w:ind w:right="72"/>
              <w:rPr>
                <w:color w:val="000000" w:themeColor="text1"/>
              </w:rPr>
            </w:pPr>
            <w:r>
              <w:rPr>
                <w:color w:val="000000" w:themeColor="text1"/>
              </w:rPr>
              <w:t>SNR setting for serving and interference cell are derived based on agreement of Issue 2-1-1-1</w:t>
            </w:r>
          </w:p>
        </w:tc>
      </w:tr>
      <w:tr w:rsidR="00A47C05" w:rsidTr="00D7646F">
        <w:trPr>
          <w:cantSplit/>
          <w:trHeight w:val="1087"/>
          <w:jc w:val="center"/>
        </w:trPr>
        <w:tc>
          <w:tcPr>
            <w:tcW w:w="2134" w:type="dxa"/>
            <w:vMerge/>
            <w:tcBorders>
              <w:left w:val="single" w:sz="4" w:space="0" w:color="auto"/>
              <w:right w:val="single" w:sz="4" w:space="0" w:color="auto"/>
            </w:tcBorders>
            <w:vAlign w:val="center"/>
          </w:tcPr>
          <w:p w:rsidR="00A47C05" w:rsidRDefault="00A47C05" w:rsidP="00D7646F">
            <w:pPr>
              <w:spacing w:after="0"/>
              <w:ind w:right="72"/>
              <w:rPr>
                <w:color w:val="000000" w:themeColor="text1"/>
              </w:rPr>
            </w:pPr>
          </w:p>
        </w:tc>
        <w:tc>
          <w:tcPr>
            <w:tcW w:w="1243" w:type="dxa"/>
            <w:vMerge/>
            <w:tcBorders>
              <w:left w:val="single" w:sz="4" w:space="0" w:color="auto"/>
              <w:right w:val="single" w:sz="4" w:space="0" w:color="auto"/>
            </w:tcBorders>
            <w:vAlign w:val="center"/>
          </w:tcPr>
          <w:p w:rsidR="00A47C05" w:rsidRDefault="00A47C05" w:rsidP="00D7646F">
            <w:pPr>
              <w:spacing w:after="0"/>
              <w:ind w:right="72"/>
              <w:rPr>
                <w:color w:val="000000" w:themeColor="text1"/>
              </w:rPr>
            </w:pPr>
          </w:p>
        </w:tc>
        <w:tc>
          <w:tcPr>
            <w:tcW w:w="2684" w:type="dxa"/>
            <w:tcBorders>
              <w:top w:val="single" w:sz="4" w:space="0" w:color="auto"/>
              <w:left w:val="single" w:sz="4" w:space="0" w:color="auto"/>
              <w:bottom w:val="single" w:sz="4" w:space="0" w:color="auto"/>
              <w:right w:val="single" w:sz="4" w:space="0" w:color="auto"/>
            </w:tcBorders>
            <w:vAlign w:val="center"/>
          </w:tcPr>
          <w:p w:rsidR="00A47C05" w:rsidRDefault="00A47C05" w:rsidP="00D7646F">
            <w:pPr>
              <w:spacing w:after="0"/>
              <w:ind w:right="72"/>
              <w:rPr>
                <w:rFonts w:eastAsia="微软雅黑"/>
                <w:iCs/>
                <w:color w:val="000000" w:themeColor="text1"/>
                <w:highlight w:val="green"/>
              </w:rPr>
            </w:pPr>
            <w:r>
              <w:rPr>
                <w:highlight w:val="green"/>
              </w:rPr>
              <w:t xml:space="preserve">When </w:t>
            </w:r>
            <w:proofErr w:type="spellStart"/>
            <w:r>
              <w:rPr>
                <w:highlight w:val="green"/>
              </w:rPr>
              <w:t>Ês</w:t>
            </w:r>
            <w:proofErr w:type="spellEnd"/>
            <w:r>
              <w:rPr>
                <w:highlight w:val="green"/>
              </w:rPr>
              <w:t>/</w:t>
            </w:r>
            <w:proofErr w:type="spellStart"/>
            <w:r>
              <w:rPr>
                <w:highlight w:val="green"/>
              </w:rPr>
              <w:t>Iot</w:t>
            </w:r>
            <w:proofErr w:type="spellEnd"/>
            <w:r>
              <w:rPr>
                <w:highlight w:val="green"/>
              </w:rPr>
              <w:t xml:space="preserve"> = -3 dB</w:t>
            </w:r>
          </w:p>
          <w:p w:rsidR="00A47C05" w:rsidRDefault="00A47C05" w:rsidP="00D7646F">
            <w:pPr>
              <w:pStyle w:val="aff8"/>
              <w:numPr>
                <w:ilvl w:val="0"/>
                <w:numId w:val="54"/>
              </w:numPr>
              <w:spacing w:after="0"/>
              <w:ind w:left="293" w:firstLineChars="0"/>
              <w:rPr>
                <w:rFonts w:eastAsia="微软雅黑"/>
                <w:iCs/>
                <w:color w:val="000000" w:themeColor="text1"/>
                <w:highlight w:val="green"/>
              </w:rPr>
            </w:pPr>
            <w:r>
              <w:rPr>
                <w:rFonts w:eastAsia="微软雅黑"/>
                <w:iCs/>
                <w:color w:val="000000" w:themeColor="text1"/>
                <w:highlight w:val="green"/>
              </w:rPr>
              <w:t xml:space="preserve">When SNR of cell 2 is 9 dB lower compared with cell 1;   </w:t>
            </w:r>
          </w:p>
          <w:p w:rsidR="00A47C05" w:rsidRDefault="00A47C05" w:rsidP="00D7646F">
            <w:pPr>
              <w:spacing w:after="0"/>
              <w:ind w:left="576"/>
              <w:rPr>
                <w:rFonts w:eastAsia="微软雅黑"/>
                <w:iCs/>
                <w:color w:val="000000" w:themeColor="text1"/>
                <w:highlight w:val="green"/>
              </w:rPr>
            </w:pPr>
            <w:r>
              <w:rPr>
                <w:rFonts w:eastAsia="微软雅黑" w:hint="eastAsia"/>
                <w:iCs/>
                <w:color w:val="000000" w:themeColor="text1"/>
                <w:highlight w:val="green"/>
              </w:rPr>
              <w:t>SNR</w:t>
            </w:r>
            <w:r>
              <w:rPr>
                <w:rFonts w:eastAsia="微软雅黑"/>
                <w:iCs/>
                <w:color w:val="000000" w:themeColor="text1"/>
                <w:highlight w:val="green"/>
              </w:rPr>
              <w:t xml:space="preserve"> = [-2.7]</w:t>
            </w:r>
          </w:p>
          <w:p w:rsidR="00A47C05" w:rsidRDefault="00A47C05" w:rsidP="00D7646F">
            <w:pPr>
              <w:pStyle w:val="aff8"/>
              <w:numPr>
                <w:ilvl w:val="0"/>
                <w:numId w:val="54"/>
              </w:numPr>
              <w:spacing w:after="0"/>
              <w:ind w:left="293" w:firstLineChars="0"/>
              <w:rPr>
                <w:rFonts w:eastAsia="微软雅黑"/>
                <w:iCs/>
                <w:color w:val="000000" w:themeColor="text1"/>
                <w:highlight w:val="green"/>
              </w:rPr>
            </w:pPr>
            <w:r>
              <w:rPr>
                <w:rFonts w:eastAsia="微软雅黑"/>
                <w:iCs/>
                <w:color w:val="000000" w:themeColor="text1"/>
                <w:highlight w:val="green"/>
              </w:rPr>
              <w:t xml:space="preserve">When SNR of cell 2 is 6 dB lower compared with cell 2 </w:t>
            </w:r>
          </w:p>
          <w:p w:rsidR="00A47C05" w:rsidRDefault="00A47C05" w:rsidP="00D7646F">
            <w:pPr>
              <w:spacing w:after="0"/>
              <w:ind w:left="576"/>
              <w:rPr>
                <w:rFonts w:eastAsia="微软雅黑"/>
                <w:iCs/>
                <w:color w:val="000000" w:themeColor="text1"/>
                <w:highlight w:val="green"/>
              </w:rPr>
            </w:pPr>
            <w:r>
              <w:rPr>
                <w:rFonts w:eastAsia="微软雅黑" w:hint="eastAsia"/>
                <w:iCs/>
                <w:color w:val="000000" w:themeColor="text1"/>
                <w:highlight w:val="green"/>
              </w:rPr>
              <w:t>SNR</w:t>
            </w:r>
            <w:r>
              <w:rPr>
                <w:rFonts w:eastAsia="微软雅黑"/>
                <w:iCs/>
                <w:color w:val="000000" w:themeColor="text1"/>
                <w:highlight w:val="green"/>
              </w:rPr>
              <w:t xml:space="preserve"> = [-2.4]</w:t>
            </w:r>
          </w:p>
          <w:p w:rsidR="00A47C05" w:rsidRDefault="00A47C05" w:rsidP="00D7646F">
            <w:pPr>
              <w:spacing w:after="0"/>
              <w:ind w:right="72"/>
              <w:rPr>
                <w:highlight w:val="green"/>
              </w:rPr>
            </w:pPr>
          </w:p>
        </w:tc>
        <w:tc>
          <w:tcPr>
            <w:tcW w:w="2473" w:type="dxa"/>
            <w:tcBorders>
              <w:left w:val="single" w:sz="4" w:space="0" w:color="auto"/>
              <w:right w:val="single" w:sz="4" w:space="0" w:color="auto"/>
            </w:tcBorders>
            <w:vAlign w:val="center"/>
          </w:tcPr>
          <w:p w:rsidR="00A47C05" w:rsidRDefault="00A47C05" w:rsidP="00D7646F">
            <w:pPr>
              <w:spacing w:after="0"/>
              <w:ind w:right="72"/>
              <w:rPr>
                <w:rFonts w:eastAsia="微软雅黑"/>
                <w:iCs/>
                <w:color w:val="000000" w:themeColor="text1"/>
                <w:highlight w:val="green"/>
              </w:rPr>
            </w:pPr>
            <w:r>
              <w:rPr>
                <w:highlight w:val="green"/>
              </w:rPr>
              <w:t xml:space="preserve">When </w:t>
            </w:r>
            <w:proofErr w:type="spellStart"/>
            <w:r>
              <w:rPr>
                <w:highlight w:val="green"/>
              </w:rPr>
              <w:t>Ês</w:t>
            </w:r>
            <w:proofErr w:type="spellEnd"/>
            <w:r>
              <w:rPr>
                <w:highlight w:val="green"/>
              </w:rPr>
              <w:t>/</w:t>
            </w:r>
            <w:proofErr w:type="spellStart"/>
            <w:r>
              <w:rPr>
                <w:highlight w:val="green"/>
              </w:rPr>
              <w:t>Iot</w:t>
            </w:r>
            <w:proofErr w:type="spellEnd"/>
            <w:r>
              <w:rPr>
                <w:highlight w:val="green"/>
              </w:rPr>
              <w:t xml:space="preserve"> = -3 dB</w:t>
            </w:r>
          </w:p>
          <w:p w:rsidR="00A47C05" w:rsidRDefault="00A47C05" w:rsidP="00D7646F">
            <w:pPr>
              <w:pStyle w:val="aff8"/>
              <w:numPr>
                <w:ilvl w:val="0"/>
                <w:numId w:val="54"/>
              </w:numPr>
              <w:spacing w:after="0"/>
              <w:ind w:left="293" w:firstLineChars="0"/>
              <w:rPr>
                <w:rFonts w:eastAsia="微软雅黑"/>
                <w:iCs/>
                <w:color w:val="000000" w:themeColor="text1"/>
                <w:highlight w:val="green"/>
              </w:rPr>
            </w:pPr>
            <w:r>
              <w:rPr>
                <w:rFonts w:eastAsia="微软雅黑"/>
                <w:iCs/>
                <w:color w:val="000000" w:themeColor="text1"/>
                <w:highlight w:val="green"/>
              </w:rPr>
              <w:t xml:space="preserve">When SNR of cell 2 is 9 dB lower compared with cell 1; </w:t>
            </w:r>
          </w:p>
          <w:p w:rsidR="00A47C05" w:rsidRDefault="00A47C05" w:rsidP="00D7646F">
            <w:pPr>
              <w:spacing w:after="0"/>
              <w:ind w:left="442"/>
              <w:rPr>
                <w:rFonts w:eastAsia="微软雅黑"/>
                <w:iCs/>
                <w:color w:val="000000" w:themeColor="text1"/>
                <w:highlight w:val="green"/>
              </w:rPr>
            </w:pPr>
            <w:r>
              <w:rPr>
                <w:rFonts w:eastAsia="微软雅黑"/>
                <w:iCs/>
                <w:color w:val="000000" w:themeColor="text1"/>
                <w:highlight w:val="green"/>
              </w:rPr>
              <w:t xml:space="preserve">SNR = [-11.7] </w:t>
            </w:r>
          </w:p>
          <w:p w:rsidR="00A47C05" w:rsidRDefault="00A47C05" w:rsidP="00D7646F">
            <w:pPr>
              <w:pStyle w:val="aff8"/>
              <w:numPr>
                <w:ilvl w:val="0"/>
                <w:numId w:val="54"/>
              </w:numPr>
              <w:spacing w:after="0"/>
              <w:ind w:left="293" w:firstLineChars="0"/>
              <w:rPr>
                <w:rFonts w:eastAsia="微软雅黑"/>
                <w:iCs/>
                <w:color w:val="000000" w:themeColor="text1"/>
                <w:highlight w:val="green"/>
              </w:rPr>
            </w:pPr>
            <w:r>
              <w:rPr>
                <w:rFonts w:eastAsia="微软雅黑"/>
                <w:iCs/>
                <w:color w:val="000000" w:themeColor="text1"/>
                <w:highlight w:val="green"/>
              </w:rPr>
              <w:t xml:space="preserve">When SNR of cell 2 is 6 dB lower compared with cell 2; </w:t>
            </w:r>
          </w:p>
          <w:p w:rsidR="00A47C05" w:rsidRDefault="00A47C05" w:rsidP="00D7646F">
            <w:pPr>
              <w:spacing w:after="0"/>
              <w:ind w:left="442"/>
              <w:rPr>
                <w:rFonts w:eastAsia="微软雅黑"/>
                <w:iCs/>
                <w:color w:val="000000" w:themeColor="text1"/>
                <w:highlight w:val="green"/>
              </w:rPr>
            </w:pPr>
            <w:r>
              <w:rPr>
                <w:rFonts w:eastAsia="微软雅黑"/>
                <w:iCs/>
                <w:color w:val="000000" w:themeColor="text1"/>
                <w:highlight w:val="green"/>
              </w:rPr>
              <w:t>SNR = [-8.4]</w:t>
            </w:r>
          </w:p>
          <w:p w:rsidR="00A47C05" w:rsidRDefault="00A47C05" w:rsidP="00D7646F">
            <w:pPr>
              <w:spacing w:after="0"/>
              <w:ind w:right="72"/>
              <w:rPr>
                <w:highlight w:val="green"/>
              </w:rPr>
            </w:pPr>
          </w:p>
        </w:tc>
      </w:tr>
      <w:tr w:rsidR="00A47C05" w:rsidTr="00D7646F">
        <w:trPr>
          <w:cantSplit/>
          <w:trHeight w:val="834"/>
          <w:jc w:val="center"/>
        </w:trPr>
        <w:tc>
          <w:tcPr>
            <w:tcW w:w="2134" w:type="dxa"/>
            <w:vMerge/>
            <w:tcBorders>
              <w:left w:val="single" w:sz="4" w:space="0" w:color="auto"/>
              <w:right w:val="single" w:sz="4" w:space="0" w:color="auto"/>
            </w:tcBorders>
            <w:vAlign w:val="center"/>
          </w:tcPr>
          <w:p w:rsidR="00A47C05" w:rsidRDefault="00A47C05" w:rsidP="00D7646F">
            <w:pPr>
              <w:spacing w:after="0"/>
              <w:ind w:right="72"/>
              <w:rPr>
                <w:color w:val="000000" w:themeColor="text1"/>
              </w:rPr>
            </w:pPr>
          </w:p>
        </w:tc>
        <w:tc>
          <w:tcPr>
            <w:tcW w:w="1243" w:type="dxa"/>
            <w:vMerge/>
            <w:tcBorders>
              <w:left w:val="single" w:sz="4" w:space="0" w:color="auto"/>
              <w:right w:val="single" w:sz="4" w:space="0" w:color="auto"/>
            </w:tcBorders>
            <w:vAlign w:val="center"/>
          </w:tcPr>
          <w:p w:rsidR="00A47C05" w:rsidRDefault="00A47C05" w:rsidP="00D7646F">
            <w:pPr>
              <w:spacing w:after="0"/>
              <w:ind w:right="72"/>
              <w:rPr>
                <w:color w:val="000000" w:themeColor="text1"/>
              </w:rPr>
            </w:pPr>
          </w:p>
        </w:tc>
        <w:tc>
          <w:tcPr>
            <w:tcW w:w="2684" w:type="dxa"/>
            <w:tcBorders>
              <w:top w:val="single" w:sz="4" w:space="0" w:color="auto"/>
              <w:left w:val="single" w:sz="4" w:space="0" w:color="auto"/>
              <w:bottom w:val="single" w:sz="4" w:space="0" w:color="auto"/>
              <w:right w:val="single" w:sz="4" w:space="0" w:color="auto"/>
            </w:tcBorders>
            <w:vAlign w:val="center"/>
          </w:tcPr>
          <w:p w:rsidR="00A47C05" w:rsidRDefault="00A47C05" w:rsidP="00D7646F">
            <w:pPr>
              <w:spacing w:after="0"/>
              <w:ind w:right="72"/>
              <w:rPr>
                <w:highlight w:val="green"/>
              </w:rPr>
            </w:pPr>
            <w:r>
              <w:rPr>
                <w:highlight w:val="green"/>
              </w:rPr>
              <w:t xml:space="preserve">When </w:t>
            </w:r>
            <w:proofErr w:type="spellStart"/>
            <w:r>
              <w:rPr>
                <w:highlight w:val="green"/>
              </w:rPr>
              <w:t>Ês</w:t>
            </w:r>
            <w:proofErr w:type="spellEnd"/>
            <w:r>
              <w:rPr>
                <w:highlight w:val="green"/>
              </w:rPr>
              <w:t>/</w:t>
            </w:r>
            <w:proofErr w:type="spellStart"/>
            <w:r>
              <w:rPr>
                <w:highlight w:val="green"/>
              </w:rPr>
              <w:t>Iot</w:t>
            </w:r>
            <w:proofErr w:type="spellEnd"/>
            <w:r>
              <w:rPr>
                <w:highlight w:val="green"/>
              </w:rPr>
              <w:t xml:space="preserve"> = -0.5 dB</w:t>
            </w:r>
          </w:p>
          <w:p w:rsidR="00A47C05" w:rsidRDefault="00A47C05" w:rsidP="00D7646F">
            <w:pPr>
              <w:spacing w:after="0"/>
              <w:ind w:right="72"/>
              <w:rPr>
                <w:rFonts w:eastAsia="微软雅黑"/>
                <w:iCs/>
                <w:color w:val="000000" w:themeColor="text1"/>
                <w:highlight w:val="green"/>
              </w:rPr>
            </w:pPr>
          </w:p>
          <w:p w:rsidR="00A47C05" w:rsidRDefault="00A47C05" w:rsidP="00D7646F">
            <w:pPr>
              <w:spacing w:after="0"/>
              <w:ind w:right="72"/>
              <w:rPr>
                <w:highlight w:val="green"/>
              </w:rPr>
            </w:pPr>
            <w:r>
              <w:rPr>
                <w:highlight w:val="green"/>
              </w:rPr>
              <w:t xml:space="preserve">Note: Determine the SNR based on </w:t>
            </w:r>
            <w:r>
              <w:rPr>
                <w:color w:val="000000" w:themeColor="text1"/>
                <w:highlight w:val="green"/>
              </w:rPr>
              <w:t>based on agreement of Issue 2-1-1-1</w:t>
            </w:r>
          </w:p>
        </w:tc>
        <w:tc>
          <w:tcPr>
            <w:tcW w:w="2473" w:type="dxa"/>
            <w:tcBorders>
              <w:left w:val="single" w:sz="4" w:space="0" w:color="auto"/>
              <w:right w:val="single" w:sz="4" w:space="0" w:color="auto"/>
            </w:tcBorders>
            <w:vAlign w:val="center"/>
          </w:tcPr>
          <w:p w:rsidR="00A47C05" w:rsidRDefault="00A47C05" w:rsidP="00D7646F">
            <w:pPr>
              <w:spacing w:after="0"/>
              <w:ind w:right="72"/>
              <w:rPr>
                <w:highlight w:val="green"/>
              </w:rPr>
            </w:pPr>
            <w:r>
              <w:rPr>
                <w:highlight w:val="green"/>
              </w:rPr>
              <w:t xml:space="preserve">When </w:t>
            </w:r>
            <w:proofErr w:type="spellStart"/>
            <w:r>
              <w:rPr>
                <w:highlight w:val="green"/>
              </w:rPr>
              <w:t>Ês</w:t>
            </w:r>
            <w:proofErr w:type="spellEnd"/>
            <w:r>
              <w:rPr>
                <w:highlight w:val="green"/>
              </w:rPr>
              <w:t>/</w:t>
            </w:r>
            <w:proofErr w:type="spellStart"/>
            <w:r>
              <w:rPr>
                <w:highlight w:val="green"/>
              </w:rPr>
              <w:t>Iot</w:t>
            </w:r>
            <w:proofErr w:type="spellEnd"/>
            <w:r>
              <w:rPr>
                <w:highlight w:val="green"/>
              </w:rPr>
              <w:t xml:space="preserve"> = -0.5 dB</w:t>
            </w:r>
          </w:p>
          <w:p w:rsidR="00A47C05" w:rsidRDefault="00A47C05" w:rsidP="00D7646F">
            <w:pPr>
              <w:spacing w:after="0"/>
              <w:ind w:right="72"/>
              <w:rPr>
                <w:rFonts w:eastAsia="微软雅黑"/>
                <w:iCs/>
                <w:color w:val="000000" w:themeColor="text1"/>
                <w:highlight w:val="green"/>
              </w:rPr>
            </w:pPr>
          </w:p>
          <w:p w:rsidR="00A47C05" w:rsidRDefault="00A47C05" w:rsidP="00D7646F">
            <w:pPr>
              <w:spacing w:after="0"/>
              <w:ind w:right="72"/>
              <w:rPr>
                <w:highlight w:val="green"/>
              </w:rPr>
            </w:pPr>
            <w:r>
              <w:rPr>
                <w:highlight w:val="green"/>
              </w:rPr>
              <w:t xml:space="preserve">Note: Determine the SNR based on </w:t>
            </w:r>
            <w:r>
              <w:rPr>
                <w:color w:val="000000" w:themeColor="text1"/>
                <w:highlight w:val="green"/>
              </w:rPr>
              <w:t>based on agreement of Issue 2-1-1-1</w:t>
            </w:r>
          </w:p>
        </w:tc>
      </w:tr>
      <w:tr w:rsidR="00A47C05" w:rsidTr="00D7646F">
        <w:trPr>
          <w:cantSplit/>
          <w:trHeight w:val="834"/>
          <w:jc w:val="center"/>
        </w:trPr>
        <w:tc>
          <w:tcPr>
            <w:tcW w:w="2134" w:type="dxa"/>
            <w:vMerge/>
            <w:tcBorders>
              <w:left w:val="single" w:sz="4" w:space="0" w:color="auto"/>
              <w:bottom w:val="single" w:sz="4" w:space="0" w:color="auto"/>
              <w:right w:val="single" w:sz="4" w:space="0" w:color="auto"/>
            </w:tcBorders>
            <w:vAlign w:val="center"/>
          </w:tcPr>
          <w:p w:rsidR="00A47C05" w:rsidRDefault="00A47C05" w:rsidP="00D7646F">
            <w:pPr>
              <w:spacing w:after="0"/>
              <w:ind w:right="72"/>
              <w:rPr>
                <w:color w:val="000000" w:themeColor="text1"/>
              </w:rPr>
            </w:pPr>
          </w:p>
        </w:tc>
        <w:tc>
          <w:tcPr>
            <w:tcW w:w="1243" w:type="dxa"/>
            <w:vMerge/>
            <w:tcBorders>
              <w:left w:val="single" w:sz="4" w:space="0" w:color="auto"/>
              <w:bottom w:val="single" w:sz="4" w:space="0" w:color="auto"/>
              <w:right w:val="single" w:sz="4" w:space="0" w:color="auto"/>
            </w:tcBorders>
            <w:vAlign w:val="center"/>
          </w:tcPr>
          <w:p w:rsidR="00A47C05" w:rsidRDefault="00A47C05" w:rsidP="00D7646F">
            <w:pPr>
              <w:spacing w:after="0"/>
              <w:ind w:right="72"/>
              <w:rPr>
                <w:color w:val="000000" w:themeColor="text1"/>
              </w:rPr>
            </w:pPr>
          </w:p>
        </w:tc>
        <w:tc>
          <w:tcPr>
            <w:tcW w:w="2684" w:type="dxa"/>
            <w:tcBorders>
              <w:top w:val="single" w:sz="4" w:space="0" w:color="auto"/>
              <w:left w:val="single" w:sz="4" w:space="0" w:color="auto"/>
              <w:bottom w:val="single" w:sz="4" w:space="0" w:color="auto"/>
              <w:right w:val="single" w:sz="4" w:space="0" w:color="auto"/>
            </w:tcBorders>
            <w:vAlign w:val="center"/>
          </w:tcPr>
          <w:p w:rsidR="00A47C05" w:rsidRDefault="00A47C05" w:rsidP="00D7646F">
            <w:pPr>
              <w:spacing w:after="0"/>
              <w:ind w:right="72"/>
              <w:rPr>
                <w:highlight w:val="green"/>
              </w:rPr>
            </w:pPr>
            <w:r>
              <w:rPr>
                <w:highlight w:val="green"/>
              </w:rPr>
              <w:t xml:space="preserve">When </w:t>
            </w:r>
            <w:proofErr w:type="spellStart"/>
            <w:r>
              <w:rPr>
                <w:highlight w:val="green"/>
              </w:rPr>
              <w:t>Ês</w:t>
            </w:r>
            <w:proofErr w:type="spellEnd"/>
            <w:r>
              <w:rPr>
                <w:highlight w:val="green"/>
              </w:rPr>
              <w:t>/</w:t>
            </w:r>
            <w:proofErr w:type="spellStart"/>
            <w:r>
              <w:rPr>
                <w:highlight w:val="green"/>
              </w:rPr>
              <w:t>Iot</w:t>
            </w:r>
            <w:proofErr w:type="spellEnd"/>
            <w:r>
              <w:rPr>
                <w:highlight w:val="green"/>
              </w:rPr>
              <w:t xml:space="preserve"> = 2 dB</w:t>
            </w:r>
          </w:p>
          <w:p w:rsidR="00A47C05" w:rsidRDefault="00A47C05" w:rsidP="00D7646F">
            <w:pPr>
              <w:spacing w:after="0"/>
              <w:ind w:right="72"/>
              <w:rPr>
                <w:rFonts w:eastAsia="微软雅黑"/>
                <w:iCs/>
                <w:color w:val="000000" w:themeColor="text1"/>
                <w:highlight w:val="green"/>
              </w:rPr>
            </w:pPr>
          </w:p>
          <w:p w:rsidR="00A47C05" w:rsidRDefault="00A47C05" w:rsidP="00D7646F">
            <w:pPr>
              <w:spacing w:after="0"/>
              <w:ind w:right="72"/>
              <w:rPr>
                <w:highlight w:val="green"/>
              </w:rPr>
            </w:pPr>
            <w:r>
              <w:rPr>
                <w:highlight w:val="green"/>
              </w:rPr>
              <w:t xml:space="preserve">Note: Determine the SNR based on </w:t>
            </w:r>
            <w:r>
              <w:rPr>
                <w:color w:val="000000" w:themeColor="text1"/>
                <w:highlight w:val="green"/>
              </w:rPr>
              <w:t>based on agreement of Issue 2-1-1-1</w:t>
            </w:r>
          </w:p>
        </w:tc>
        <w:tc>
          <w:tcPr>
            <w:tcW w:w="2473" w:type="dxa"/>
            <w:tcBorders>
              <w:left w:val="single" w:sz="4" w:space="0" w:color="auto"/>
              <w:bottom w:val="single" w:sz="4" w:space="0" w:color="auto"/>
              <w:right w:val="single" w:sz="4" w:space="0" w:color="auto"/>
            </w:tcBorders>
            <w:vAlign w:val="center"/>
          </w:tcPr>
          <w:p w:rsidR="00A47C05" w:rsidRDefault="00A47C05" w:rsidP="00D7646F">
            <w:pPr>
              <w:spacing w:after="0"/>
              <w:ind w:right="72"/>
              <w:rPr>
                <w:highlight w:val="green"/>
              </w:rPr>
            </w:pPr>
            <w:r>
              <w:rPr>
                <w:highlight w:val="green"/>
              </w:rPr>
              <w:t xml:space="preserve">When </w:t>
            </w:r>
            <w:proofErr w:type="spellStart"/>
            <w:r>
              <w:rPr>
                <w:highlight w:val="green"/>
              </w:rPr>
              <w:t>Ês</w:t>
            </w:r>
            <w:proofErr w:type="spellEnd"/>
            <w:r>
              <w:rPr>
                <w:highlight w:val="green"/>
              </w:rPr>
              <w:t>/</w:t>
            </w:r>
            <w:proofErr w:type="spellStart"/>
            <w:r>
              <w:rPr>
                <w:highlight w:val="green"/>
              </w:rPr>
              <w:t>Iot</w:t>
            </w:r>
            <w:proofErr w:type="spellEnd"/>
            <w:r>
              <w:rPr>
                <w:highlight w:val="green"/>
              </w:rPr>
              <w:t xml:space="preserve"> = 2 dB</w:t>
            </w:r>
          </w:p>
          <w:p w:rsidR="00A47C05" w:rsidRDefault="00A47C05" w:rsidP="00D7646F">
            <w:pPr>
              <w:spacing w:after="0"/>
              <w:ind w:right="72"/>
              <w:rPr>
                <w:rFonts w:eastAsia="微软雅黑"/>
                <w:iCs/>
                <w:color w:val="000000" w:themeColor="text1"/>
                <w:highlight w:val="green"/>
              </w:rPr>
            </w:pPr>
          </w:p>
          <w:p w:rsidR="00A47C05" w:rsidRDefault="00A47C05" w:rsidP="00D7646F">
            <w:pPr>
              <w:spacing w:after="0"/>
              <w:ind w:right="72"/>
              <w:rPr>
                <w:highlight w:val="green"/>
              </w:rPr>
            </w:pPr>
            <w:r>
              <w:rPr>
                <w:highlight w:val="green"/>
              </w:rPr>
              <w:t xml:space="preserve">Note: Determine the SNR based on </w:t>
            </w:r>
            <w:r>
              <w:rPr>
                <w:color w:val="000000" w:themeColor="text1"/>
                <w:highlight w:val="green"/>
              </w:rPr>
              <w:t>based on agreement of Issue 2-1-1-1</w:t>
            </w:r>
          </w:p>
        </w:tc>
      </w:tr>
      <w:tr w:rsidR="00A47C05" w:rsidTr="00D7646F">
        <w:trPr>
          <w:cantSplit/>
          <w:jc w:val="center"/>
        </w:trPr>
        <w:tc>
          <w:tcPr>
            <w:tcW w:w="2134" w:type="dxa"/>
            <w:tcBorders>
              <w:top w:val="single" w:sz="4" w:space="0" w:color="auto"/>
              <w:left w:val="single" w:sz="4" w:space="0" w:color="auto"/>
              <w:bottom w:val="single" w:sz="4" w:space="0" w:color="auto"/>
              <w:right w:val="single" w:sz="4" w:space="0" w:color="auto"/>
            </w:tcBorders>
            <w:vAlign w:val="center"/>
          </w:tcPr>
          <w:p w:rsidR="00A47C05" w:rsidRDefault="00A47C05" w:rsidP="00D7646F">
            <w:pPr>
              <w:spacing w:after="0"/>
              <w:ind w:right="72"/>
            </w:pPr>
            <w:proofErr w:type="spellStart"/>
            <w:r>
              <w:t>Ês</w:t>
            </w:r>
            <w:proofErr w:type="spellEnd"/>
            <w:r>
              <w:t>/</w:t>
            </w:r>
            <w:proofErr w:type="spellStart"/>
            <w:r>
              <w:t>Iot</w:t>
            </w:r>
            <w:proofErr w:type="spellEnd"/>
          </w:p>
        </w:tc>
        <w:tc>
          <w:tcPr>
            <w:tcW w:w="1243" w:type="dxa"/>
            <w:tcBorders>
              <w:top w:val="single" w:sz="4" w:space="0" w:color="auto"/>
              <w:left w:val="single" w:sz="4" w:space="0" w:color="auto"/>
              <w:bottom w:val="single" w:sz="4" w:space="0" w:color="auto"/>
              <w:right w:val="single" w:sz="4" w:space="0" w:color="auto"/>
            </w:tcBorders>
            <w:vAlign w:val="center"/>
          </w:tcPr>
          <w:p w:rsidR="00A47C05" w:rsidRDefault="00A47C05" w:rsidP="00D7646F">
            <w:pPr>
              <w:spacing w:after="0"/>
              <w:ind w:right="72"/>
            </w:pPr>
            <w:r>
              <w:t>dB</w:t>
            </w:r>
          </w:p>
        </w:tc>
        <w:tc>
          <w:tcPr>
            <w:tcW w:w="2684" w:type="dxa"/>
            <w:tcBorders>
              <w:top w:val="single" w:sz="4" w:space="0" w:color="auto"/>
              <w:left w:val="single" w:sz="4" w:space="0" w:color="auto"/>
              <w:bottom w:val="single" w:sz="4" w:space="0" w:color="auto"/>
              <w:right w:val="single" w:sz="4" w:space="0" w:color="auto"/>
            </w:tcBorders>
            <w:vAlign w:val="center"/>
          </w:tcPr>
          <w:p w:rsidR="00A47C05" w:rsidRDefault="00A47C05" w:rsidP="00D7646F">
            <w:pPr>
              <w:spacing w:after="0"/>
              <w:ind w:right="72"/>
            </w:pPr>
            <w:r>
              <w:rPr>
                <w:highlight w:val="green"/>
              </w:rPr>
              <w:t xml:space="preserve">-3; </w:t>
            </w:r>
            <w:r>
              <w:rPr>
                <w:bCs/>
                <w:highlight w:val="green"/>
              </w:rPr>
              <w:t>-0.5dB; 2dB</w:t>
            </w:r>
            <w:r>
              <w:t xml:space="preserve">  </w:t>
            </w:r>
          </w:p>
        </w:tc>
        <w:tc>
          <w:tcPr>
            <w:tcW w:w="2473" w:type="dxa"/>
            <w:tcBorders>
              <w:top w:val="single" w:sz="4" w:space="0" w:color="auto"/>
              <w:left w:val="single" w:sz="4" w:space="0" w:color="auto"/>
              <w:bottom w:val="single" w:sz="4" w:space="0" w:color="auto"/>
              <w:right w:val="single" w:sz="4" w:space="0" w:color="auto"/>
            </w:tcBorders>
            <w:vAlign w:val="center"/>
          </w:tcPr>
          <w:p w:rsidR="00A47C05" w:rsidRDefault="00A47C05" w:rsidP="00D7646F">
            <w:pPr>
              <w:spacing w:after="0"/>
              <w:ind w:right="72"/>
            </w:pPr>
            <w:r>
              <w:t>N/A</w:t>
            </w:r>
          </w:p>
        </w:tc>
      </w:tr>
      <w:tr w:rsidR="00A47C05" w:rsidTr="00D7646F">
        <w:trPr>
          <w:cantSplit/>
          <w:jc w:val="center"/>
        </w:trPr>
        <w:tc>
          <w:tcPr>
            <w:tcW w:w="2134" w:type="dxa"/>
            <w:tcBorders>
              <w:top w:val="single" w:sz="4" w:space="0" w:color="auto"/>
              <w:left w:val="single" w:sz="4" w:space="0" w:color="auto"/>
              <w:bottom w:val="single" w:sz="4" w:space="0" w:color="auto"/>
              <w:right w:val="single" w:sz="4" w:space="0" w:color="auto"/>
            </w:tcBorders>
            <w:vAlign w:val="center"/>
          </w:tcPr>
          <w:p w:rsidR="00A47C05" w:rsidRDefault="00A47C05" w:rsidP="00D7646F">
            <w:pPr>
              <w:spacing w:after="0"/>
              <w:ind w:right="72"/>
              <w:rPr>
                <w:color w:val="000000" w:themeColor="text1"/>
              </w:rPr>
            </w:pPr>
            <w:r>
              <w:rPr>
                <w:color w:val="000000" w:themeColor="text1"/>
              </w:rPr>
              <w:t>Propagation conditions</w:t>
            </w:r>
          </w:p>
        </w:tc>
        <w:tc>
          <w:tcPr>
            <w:tcW w:w="1243" w:type="dxa"/>
            <w:tcBorders>
              <w:top w:val="single" w:sz="4" w:space="0" w:color="auto"/>
              <w:left w:val="single" w:sz="4" w:space="0" w:color="auto"/>
              <w:bottom w:val="single" w:sz="4" w:space="0" w:color="auto"/>
              <w:right w:val="single" w:sz="4" w:space="0" w:color="auto"/>
            </w:tcBorders>
            <w:vAlign w:val="center"/>
          </w:tcPr>
          <w:p w:rsidR="00A47C05" w:rsidRDefault="00A47C05" w:rsidP="00D7646F">
            <w:pPr>
              <w:spacing w:after="0"/>
              <w:ind w:right="72"/>
              <w:rPr>
                <w:color w:val="000000" w:themeColor="text1"/>
              </w:rPr>
            </w:pPr>
            <w:r>
              <w:rPr>
                <w:color w:val="000000" w:themeColor="text1"/>
              </w:rPr>
              <w:t>-</w:t>
            </w:r>
          </w:p>
        </w:tc>
        <w:tc>
          <w:tcPr>
            <w:tcW w:w="5157" w:type="dxa"/>
            <w:gridSpan w:val="2"/>
            <w:tcBorders>
              <w:top w:val="single" w:sz="4" w:space="0" w:color="auto"/>
              <w:left w:val="single" w:sz="4" w:space="0" w:color="auto"/>
              <w:bottom w:val="single" w:sz="4" w:space="0" w:color="auto"/>
              <w:right w:val="single" w:sz="4" w:space="0" w:color="auto"/>
            </w:tcBorders>
            <w:vAlign w:val="center"/>
          </w:tcPr>
          <w:p w:rsidR="00A47C05" w:rsidRDefault="00A47C05" w:rsidP="00D7646F">
            <w:pPr>
              <w:pStyle w:val="TAL"/>
              <w:rPr>
                <w:rFonts w:ascii="Times New Roman" w:hAnsi="Times New Roman"/>
                <w:color w:val="000000" w:themeColor="text1"/>
                <w:lang w:val="en-US"/>
              </w:rPr>
            </w:pPr>
            <w:r>
              <w:rPr>
                <w:rFonts w:ascii="Times New Roman" w:hAnsi="Times New Roman"/>
                <w:color w:val="000000" w:themeColor="text1"/>
                <w:lang w:val="en-US"/>
              </w:rPr>
              <w:t>FR1:</w:t>
            </w:r>
          </w:p>
          <w:p w:rsidR="00A47C05" w:rsidRDefault="00A47C05" w:rsidP="00D7646F">
            <w:pPr>
              <w:pStyle w:val="TAL"/>
              <w:rPr>
                <w:rFonts w:ascii="Times New Roman" w:hAnsi="Times New Roman"/>
                <w:color w:val="000000" w:themeColor="text1"/>
                <w:lang w:val="en-US"/>
              </w:rPr>
            </w:pPr>
            <w:r>
              <w:rPr>
                <w:rFonts w:ascii="Times New Roman" w:hAnsi="Times New Roman"/>
                <w:color w:val="000000" w:themeColor="text1"/>
                <w:lang w:val="en-US"/>
              </w:rPr>
              <w:t>AWGN</w:t>
            </w:r>
          </w:p>
          <w:p w:rsidR="00A47C05" w:rsidRDefault="00A47C05" w:rsidP="00D7646F">
            <w:pPr>
              <w:pStyle w:val="TAL"/>
              <w:rPr>
                <w:rFonts w:ascii="Times New Roman" w:hAnsi="Times New Roman"/>
                <w:color w:val="000000" w:themeColor="text1"/>
                <w:lang w:val="en-US"/>
              </w:rPr>
            </w:pPr>
            <w:r>
              <w:rPr>
                <w:rFonts w:ascii="Times New Roman" w:hAnsi="Times New Roman"/>
                <w:color w:val="000000" w:themeColor="text1"/>
                <w:lang w:val="en-US"/>
              </w:rPr>
              <w:t>TDL-C 300ns</w:t>
            </w:r>
          </w:p>
          <w:p w:rsidR="00A47C05" w:rsidRDefault="00A47C05" w:rsidP="00D7646F">
            <w:pPr>
              <w:pStyle w:val="TAL"/>
              <w:rPr>
                <w:rFonts w:ascii="Times New Roman" w:hAnsi="Times New Roman"/>
                <w:color w:val="000000" w:themeColor="text1"/>
                <w:lang w:val="en-US"/>
              </w:rPr>
            </w:pPr>
          </w:p>
          <w:p w:rsidR="00A47C05" w:rsidRDefault="00A47C05" w:rsidP="00D7646F">
            <w:pPr>
              <w:spacing w:after="0"/>
              <w:ind w:right="72"/>
              <w:rPr>
                <w:color w:val="000000" w:themeColor="text1"/>
              </w:rPr>
            </w:pPr>
          </w:p>
        </w:tc>
      </w:tr>
      <w:tr w:rsidR="00A47C05" w:rsidTr="00D7646F">
        <w:trPr>
          <w:cantSplit/>
          <w:jc w:val="center"/>
        </w:trPr>
        <w:tc>
          <w:tcPr>
            <w:tcW w:w="2134" w:type="dxa"/>
            <w:tcBorders>
              <w:top w:val="single" w:sz="4" w:space="0" w:color="auto"/>
              <w:left w:val="single" w:sz="4" w:space="0" w:color="auto"/>
              <w:bottom w:val="single" w:sz="4" w:space="0" w:color="auto"/>
              <w:right w:val="single" w:sz="4" w:space="0" w:color="auto"/>
            </w:tcBorders>
            <w:vAlign w:val="center"/>
          </w:tcPr>
          <w:p w:rsidR="00A47C05" w:rsidRDefault="00A47C05" w:rsidP="00D7646F">
            <w:pPr>
              <w:spacing w:after="0"/>
              <w:ind w:right="72"/>
              <w:rPr>
                <w:color w:val="000000" w:themeColor="text1"/>
              </w:rPr>
            </w:pPr>
            <w:r>
              <w:rPr>
                <w:color w:val="000000" w:themeColor="text1"/>
              </w:rPr>
              <w:t>UE speed</w:t>
            </w:r>
          </w:p>
        </w:tc>
        <w:tc>
          <w:tcPr>
            <w:tcW w:w="1243" w:type="dxa"/>
            <w:tcBorders>
              <w:top w:val="single" w:sz="4" w:space="0" w:color="auto"/>
              <w:left w:val="single" w:sz="4" w:space="0" w:color="auto"/>
              <w:bottom w:val="single" w:sz="4" w:space="0" w:color="auto"/>
              <w:right w:val="single" w:sz="4" w:space="0" w:color="auto"/>
            </w:tcBorders>
            <w:vAlign w:val="center"/>
          </w:tcPr>
          <w:p w:rsidR="00A47C05" w:rsidRDefault="00A47C05" w:rsidP="00D7646F">
            <w:pPr>
              <w:spacing w:after="0"/>
              <w:ind w:right="72"/>
              <w:rPr>
                <w:color w:val="000000" w:themeColor="text1"/>
              </w:rPr>
            </w:pPr>
          </w:p>
        </w:tc>
        <w:tc>
          <w:tcPr>
            <w:tcW w:w="5157" w:type="dxa"/>
            <w:gridSpan w:val="2"/>
            <w:tcBorders>
              <w:top w:val="single" w:sz="4" w:space="0" w:color="auto"/>
              <w:left w:val="single" w:sz="4" w:space="0" w:color="auto"/>
              <w:bottom w:val="single" w:sz="4" w:space="0" w:color="auto"/>
              <w:right w:val="single" w:sz="4" w:space="0" w:color="auto"/>
            </w:tcBorders>
            <w:vAlign w:val="center"/>
          </w:tcPr>
          <w:p w:rsidR="00A47C05" w:rsidRDefault="00A47C05" w:rsidP="00D7646F">
            <w:pPr>
              <w:pStyle w:val="TAL"/>
              <w:rPr>
                <w:rFonts w:ascii="Times New Roman" w:hAnsi="Times New Roman"/>
                <w:color w:val="000000" w:themeColor="text1"/>
                <w:sz w:val="22"/>
                <w:lang w:val="sv-SE"/>
              </w:rPr>
            </w:pPr>
            <w:r>
              <w:rPr>
                <w:rFonts w:ascii="Times New Roman" w:hAnsi="Times New Roman"/>
                <w:color w:val="000000" w:themeColor="text1"/>
                <w:sz w:val="22"/>
                <w:lang w:val="sv-SE"/>
              </w:rPr>
              <w:t xml:space="preserve">3 km/h  </w:t>
            </w:r>
          </w:p>
          <w:p w:rsidR="00A47C05" w:rsidRDefault="00A47C05" w:rsidP="00D7646F">
            <w:pPr>
              <w:pStyle w:val="TAL"/>
              <w:rPr>
                <w:color w:val="000000" w:themeColor="text1"/>
                <w:lang w:val="sv-SE"/>
              </w:rPr>
            </w:pPr>
          </w:p>
        </w:tc>
      </w:tr>
      <w:tr w:rsidR="00A47C05" w:rsidTr="00D7646F">
        <w:trPr>
          <w:cantSplit/>
          <w:jc w:val="center"/>
        </w:trPr>
        <w:tc>
          <w:tcPr>
            <w:tcW w:w="8534" w:type="dxa"/>
            <w:gridSpan w:val="4"/>
            <w:tcBorders>
              <w:top w:val="single" w:sz="4" w:space="0" w:color="auto"/>
              <w:left w:val="single" w:sz="4" w:space="0" w:color="auto"/>
              <w:bottom w:val="single" w:sz="4" w:space="0" w:color="auto"/>
              <w:right w:val="single" w:sz="4" w:space="0" w:color="auto"/>
            </w:tcBorders>
            <w:vAlign w:val="center"/>
          </w:tcPr>
          <w:p w:rsidR="00A47C05" w:rsidRDefault="00A47C05" w:rsidP="00D7646F">
            <w:pPr>
              <w:spacing w:after="0"/>
              <w:ind w:right="72"/>
            </w:pPr>
          </w:p>
        </w:tc>
      </w:tr>
    </w:tbl>
    <w:p w:rsidR="00A47C05" w:rsidRDefault="00A47C05" w:rsidP="00A47C05">
      <w:pPr>
        <w:pStyle w:val="TH"/>
        <w:spacing w:after="60"/>
        <w:ind w:right="72"/>
        <w:rPr>
          <w:lang w:val="en-US"/>
        </w:rPr>
      </w:pPr>
    </w:p>
    <w:p w:rsidR="00A47C05" w:rsidRDefault="00A47C05" w:rsidP="00A47C05">
      <w:pPr>
        <w:pStyle w:val="TH"/>
        <w:spacing w:after="60"/>
        <w:ind w:right="72"/>
        <w:rPr>
          <w:rFonts w:eastAsia="等线"/>
          <w:i/>
          <w:color w:val="000000"/>
          <w:lang w:val="en-US"/>
        </w:rPr>
      </w:pPr>
      <w:r>
        <w:t>Table 3: UE-specific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9"/>
        <w:gridCol w:w="6026"/>
      </w:tblGrid>
      <w:tr w:rsidR="00A47C05" w:rsidTr="00D7646F">
        <w:trPr>
          <w:jc w:val="center"/>
        </w:trPr>
        <w:tc>
          <w:tcPr>
            <w:tcW w:w="2479" w:type="dxa"/>
            <w:shd w:val="clear" w:color="auto" w:fill="auto"/>
          </w:tcPr>
          <w:p w:rsidR="00A47C05" w:rsidRDefault="00A47C05" w:rsidP="00D7646F">
            <w:pPr>
              <w:spacing w:after="0"/>
              <w:ind w:right="72"/>
            </w:pPr>
            <w:r>
              <w:t>[Receiver Filter]</w:t>
            </w:r>
          </w:p>
        </w:tc>
        <w:tc>
          <w:tcPr>
            <w:tcW w:w="6026" w:type="dxa"/>
            <w:shd w:val="clear" w:color="auto" w:fill="auto"/>
          </w:tcPr>
          <w:p w:rsidR="00A47C05" w:rsidRDefault="00A47C05" w:rsidP="00D7646F">
            <w:pPr>
              <w:spacing w:after="0"/>
              <w:ind w:right="72"/>
              <w:jc w:val="center"/>
            </w:pPr>
            <w:r>
              <w:t>[3th/5th Order Butterworth with 3.96MHz bandwidth]</w:t>
            </w:r>
          </w:p>
        </w:tc>
      </w:tr>
      <w:tr w:rsidR="00A47C05" w:rsidTr="00D7646F">
        <w:trPr>
          <w:jc w:val="center"/>
        </w:trPr>
        <w:tc>
          <w:tcPr>
            <w:tcW w:w="2479" w:type="dxa"/>
            <w:shd w:val="clear" w:color="auto" w:fill="auto"/>
          </w:tcPr>
          <w:p w:rsidR="00A47C05" w:rsidRDefault="00A47C05" w:rsidP="00D7646F">
            <w:pPr>
              <w:spacing w:after="0"/>
              <w:ind w:right="72"/>
            </w:pPr>
            <w:r>
              <w:t>[Receiver ADC bit width]</w:t>
            </w:r>
          </w:p>
        </w:tc>
        <w:tc>
          <w:tcPr>
            <w:tcW w:w="6026" w:type="dxa"/>
            <w:shd w:val="clear" w:color="auto" w:fill="auto"/>
          </w:tcPr>
          <w:p w:rsidR="00A47C05" w:rsidRDefault="00A47C05" w:rsidP="00D7646F">
            <w:pPr>
              <w:spacing w:after="0"/>
              <w:ind w:right="72"/>
              <w:jc w:val="center"/>
            </w:pPr>
            <w:r>
              <w:t>[4 or 8-bitADC]</w:t>
            </w:r>
          </w:p>
        </w:tc>
      </w:tr>
      <w:tr w:rsidR="00A47C05" w:rsidTr="00D7646F">
        <w:trPr>
          <w:jc w:val="center"/>
        </w:trPr>
        <w:tc>
          <w:tcPr>
            <w:tcW w:w="2479" w:type="dxa"/>
            <w:shd w:val="clear" w:color="auto" w:fill="auto"/>
            <w:vAlign w:val="center"/>
          </w:tcPr>
          <w:p w:rsidR="00A47C05" w:rsidRDefault="00A47C05" w:rsidP="00D7646F">
            <w:pPr>
              <w:spacing w:after="0"/>
              <w:ind w:right="72"/>
            </w:pPr>
            <w:r>
              <w:t>[Receiver Sampling Rate for LP-SS only]</w:t>
            </w:r>
          </w:p>
        </w:tc>
        <w:tc>
          <w:tcPr>
            <w:tcW w:w="6026" w:type="dxa"/>
            <w:shd w:val="clear" w:color="auto" w:fill="auto"/>
            <w:vAlign w:val="center"/>
          </w:tcPr>
          <w:p w:rsidR="00A47C05" w:rsidRDefault="00A47C05" w:rsidP="00D7646F">
            <w:pPr>
              <w:spacing w:after="0"/>
              <w:ind w:right="72"/>
              <w:jc w:val="center"/>
            </w:pPr>
            <w:r>
              <w:t>[3.84 or 7.68MHz]</w:t>
            </w:r>
          </w:p>
        </w:tc>
      </w:tr>
    </w:tbl>
    <w:p w:rsidR="00A47C05" w:rsidRDefault="00A47C05" w:rsidP="00A47C05">
      <w:pPr>
        <w:rPr>
          <w:b/>
          <w:color w:val="000000" w:themeColor="text1"/>
          <w:u w:val="single"/>
          <w:lang w:eastAsia="ko-KR"/>
        </w:rPr>
      </w:pPr>
    </w:p>
    <w:p w:rsidR="00A47C05" w:rsidRPr="00A47C05" w:rsidRDefault="00A47C05" w:rsidP="00A47C05">
      <w:pPr>
        <w:rPr>
          <w:lang w:val="sv-SE" w:eastAsia="ja-JP"/>
        </w:rPr>
      </w:pPr>
    </w:p>
    <w:p w:rsidR="00E52C43" w:rsidRDefault="00E52C43" w:rsidP="00890B90">
      <w:pPr>
        <w:rPr>
          <w:rFonts w:eastAsiaTheme="minorEastAsia"/>
          <w:i/>
          <w:color w:val="000000" w:themeColor="text1"/>
          <w:lang w:val="en-US" w:eastAsia="zh-CN"/>
        </w:rPr>
      </w:pPr>
    </w:p>
    <w:sectPr w:rsidR="00E52C43">
      <w:footerReference w:type="even" r:id="rId13"/>
      <w:footerReference w:type="default" r:id="rId14"/>
      <w:footerReference w:type="first" r:id="rId15"/>
      <w:pgSz w:w="12240" w:h="15840"/>
      <w:pgMar w:top="1440" w:right="1800" w:bottom="1440" w:left="1800"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F7F79" w:rsidRDefault="007F7F79">
      <w:pPr>
        <w:spacing w:after="0"/>
      </w:pPr>
      <w:r>
        <w:separator/>
      </w:r>
    </w:p>
  </w:endnote>
  <w:endnote w:type="continuationSeparator" w:id="0">
    <w:p w:rsidR="007F7F79" w:rsidRDefault="007F7F7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PMincho"/>
    <w:charset w:val="80"/>
    <w:family w:val="roman"/>
    <w:pitch w:val="variable"/>
    <w:sig w:usb0="800002E7" w:usb1="2AC7FCFF" w:usb2="00000012" w:usb3="00000000" w:csb0="0002009F" w:csb1="00000000"/>
  </w:font>
  <w:font w:name="Arial Unicode MS">
    <w:altName w:val="Yu Gothic"/>
    <w:panose1 w:val="020B0604020202020204"/>
    <w:charset w:val="86"/>
    <w:family w:val="swiss"/>
    <w:pitch w:val="default"/>
    <w:sig w:usb0="00000000" w:usb1="00000000" w:usb2="0000003F" w:usb3="00000000" w:csb0="003F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E48EF" w:rsidRDefault="008E48EF">
    <w:pPr>
      <w:pStyle w:val="af4"/>
    </w:pPr>
    <w:r>
      <w:rPr>
        <w:noProof/>
      </w:rPr>
      <mc:AlternateContent>
        <mc:Choice Requires="wps">
          <w:drawing>
            <wp:anchor distT="0" distB="0" distL="0" distR="0" simplePos="0" relativeHeight="251661312" behindDoc="0" locked="0" layoutInCell="1" allowOverlap="1">
              <wp:simplePos x="0" y="0"/>
              <wp:positionH relativeFrom="page">
                <wp:align>left</wp:align>
              </wp:positionH>
              <wp:positionV relativeFrom="page">
                <wp:align>bottom</wp:align>
              </wp:positionV>
              <wp:extent cx="652145" cy="299085"/>
              <wp:effectExtent l="0" t="0" r="14605" b="0"/>
              <wp:wrapNone/>
              <wp:docPr id="1274295386" name="Text Box 2" descr="C2 General"/>
              <wp:cNvGraphicFramePr/>
              <a:graphic xmlns:a="http://schemas.openxmlformats.org/drawingml/2006/main">
                <a:graphicData uri="http://schemas.microsoft.com/office/word/2010/wordprocessingShape">
                  <wps:wsp>
                    <wps:cNvSpPr txBox="1"/>
                    <wps:spPr>
                      <a:xfrm>
                        <a:off x="0" y="0"/>
                        <a:ext cx="652145" cy="299085"/>
                      </a:xfrm>
                      <a:prstGeom prst="rect">
                        <a:avLst/>
                      </a:prstGeom>
                      <a:noFill/>
                      <a:ln>
                        <a:noFill/>
                      </a:ln>
                    </wps:spPr>
                    <wps:txbx>
                      <w:txbxContent>
                        <w:p w:rsidR="008E48EF" w:rsidRDefault="008E48EF">
                          <w:pPr>
                            <w:spacing w:after="0"/>
                            <w:rPr>
                              <w:rFonts w:ascii="Calibri" w:eastAsia="Calibri" w:hAnsi="Calibri" w:cs="Calibri"/>
                              <w:color w:val="000000"/>
                              <w:sz w:val="14"/>
                              <w:szCs w:val="14"/>
                            </w:rPr>
                          </w:pPr>
                          <w:r>
                            <w:rPr>
                              <w:rFonts w:ascii="Calibri" w:eastAsia="Calibri" w:hAnsi="Calibri" w:cs="Calibri"/>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Text Box 2" o:spid="_x0000_s1026" type="#_x0000_t202" alt="C2 General" style="position:absolute;left:0;text-align:left;margin-left:0;margin-top:0;width:51.35pt;height:23.55pt;z-index:25166131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" filled="f" stroked="f">
              <v:textbox style="mso-fit-shape-to-text:t" inset="20pt,0,0,15pt">
                <w:txbxContent>
                  <w:p w:rsidR="008E48EF" w:rsidRDefault="008E48EF">
                    <w:pPr>
                      <w:spacing w:after="0"/>
                      <w:rPr>
                        <w:rFonts w:ascii="Calibri" w:eastAsia="Calibri" w:hAnsi="Calibri" w:cs="Calibri"/>
                        <w:color w:val="000000"/>
                        <w:sz w:val="14"/>
                        <w:szCs w:val="14"/>
                      </w:rPr>
                    </w:pPr>
                    <w:r>
                      <w:rPr>
                        <w:rFonts w:ascii="Calibri" w:eastAsia="Calibri" w:hAnsi="Calibri" w:cs="Calibri"/>
                        <w:color w:val="000000"/>
                        <w:sz w:val="14"/>
                        <w:szCs w:val="14"/>
                      </w:rPr>
                      <w:t>C2 General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E48EF" w:rsidRDefault="008E48EF">
    <w:pPr>
      <w:pStyle w:val="af4"/>
    </w:pPr>
    <w:r>
      <w:rPr>
        <w:noProof/>
      </w:rPr>
      <mc:AlternateContent>
        <mc:Choice Requires="wps">
          <w:drawing>
            <wp:anchor distT="0" distB="0" distL="0" distR="0" simplePos="0" relativeHeight="251662336" behindDoc="0" locked="0" layoutInCell="1" allowOverlap="1">
              <wp:simplePos x="0" y="0"/>
              <wp:positionH relativeFrom="page">
                <wp:align>left</wp:align>
              </wp:positionH>
              <wp:positionV relativeFrom="page">
                <wp:align>bottom</wp:align>
              </wp:positionV>
              <wp:extent cx="652145" cy="299085"/>
              <wp:effectExtent l="0" t="0" r="14605" b="0"/>
              <wp:wrapNone/>
              <wp:docPr id="99498724" name="Text Box 3" descr="C2 General"/>
              <wp:cNvGraphicFramePr/>
              <a:graphic xmlns:a="http://schemas.openxmlformats.org/drawingml/2006/main">
                <a:graphicData uri="http://schemas.microsoft.com/office/word/2010/wordprocessingShape">
                  <wps:wsp>
                    <wps:cNvSpPr txBox="1"/>
                    <wps:spPr>
                      <a:xfrm>
                        <a:off x="0" y="0"/>
                        <a:ext cx="652145" cy="299085"/>
                      </a:xfrm>
                      <a:prstGeom prst="rect">
                        <a:avLst/>
                      </a:prstGeom>
                      <a:noFill/>
                      <a:ln>
                        <a:noFill/>
                      </a:ln>
                    </wps:spPr>
                    <wps:txbx>
                      <w:txbxContent>
                        <w:p w:rsidR="008E48EF" w:rsidRDefault="008E48EF">
                          <w:pPr>
                            <w:spacing w:after="0"/>
                            <w:rPr>
                              <w:rFonts w:ascii="Calibri" w:eastAsia="Calibri" w:hAnsi="Calibri" w:cs="Calibri"/>
                              <w:color w:val="000000"/>
                              <w:sz w:val="14"/>
                              <w:szCs w:val="14"/>
                            </w:rPr>
                          </w:pPr>
                          <w:r>
                            <w:rPr>
                              <w:rFonts w:ascii="Calibri" w:eastAsia="Calibri" w:hAnsi="Calibri" w:cs="Calibri"/>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Text Box 3" o:spid="_x0000_s1027" type="#_x0000_t202" alt="C2 General" style="position:absolute;left:0;text-align:left;margin-left:0;margin-top:0;width:51.35pt;height:23.55pt;z-index:251662336;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" filled="f" stroked="f">
              <v:textbox style="mso-fit-shape-to-text:t" inset="20pt,0,0,15pt">
                <w:txbxContent>
                  <w:p w:rsidR="008E48EF" w:rsidRDefault="008E48EF">
                    <w:pPr>
                      <w:spacing w:after="0"/>
                      <w:rPr>
                        <w:rFonts w:ascii="Calibri" w:eastAsia="Calibri" w:hAnsi="Calibri" w:cs="Calibri"/>
                        <w:color w:val="000000"/>
                        <w:sz w:val="14"/>
                        <w:szCs w:val="14"/>
                      </w:rPr>
                    </w:pPr>
                    <w:r>
                      <w:rPr>
                        <w:rFonts w:ascii="Calibri" w:eastAsia="Calibri" w:hAnsi="Calibri" w:cs="Calibri"/>
                        <w:color w:val="000000"/>
                        <w:sz w:val="14"/>
                        <w:szCs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E48EF" w:rsidRDefault="008E48EF">
    <w:pPr>
      <w:pStyle w:val="af4"/>
    </w:pPr>
    <w:r>
      <w:rPr>
        <w:noProof/>
      </w:rPr>
      <mc:AlternateContent>
        <mc:Choice Requires="wps">
          <w:drawing>
            <wp:anchor distT="0" distB="0" distL="0" distR="0" simplePos="0" relativeHeight="251660288" behindDoc="0" locked="0" layoutInCell="1" allowOverlap="1">
              <wp:simplePos x="0" y="0"/>
              <wp:positionH relativeFrom="page">
                <wp:align>left</wp:align>
              </wp:positionH>
              <wp:positionV relativeFrom="page">
                <wp:align>bottom</wp:align>
              </wp:positionV>
              <wp:extent cx="652145" cy="299085"/>
              <wp:effectExtent l="0" t="0" r="14605" b="0"/>
              <wp:wrapNone/>
              <wp:docPr id="438144764" name="Text Box 1" descr="C2 General"/>
              <wp:cNvGraphicFramePr/>
              <a:graphic xmlns:a="http://schemas.openxmlformats.org/drawingml/2006/main">
                <a:graphicData uri="http://schemas.microsoft.com/office/word/2010/wordprocessingShape">
                  <wps:wsp>
                    <wps:cNvSpPr txBox="1"/>
                    <wps:spPr>
                      <a:xfrm>
                        <a:off x="0" y="0"/>
                        <a:ext cx="652145" cy="299085"/>
                      </a:xfrm>
                      <a:prstGeom prst="rect">
                        <a:avLst/>
                      </a:prstGeom>
                      <a:noFill/>
                      <a:ln>
                        <a:noFill/>
                      </a:ln>
                    </wps:spPr>
                    <wps:txbx>
                      <w:txbxContent>
                        <w:p w:rsidR="008E48EF" w:rsidRDefault="008E48EF">
                          <w:pPr>
                            <w:spacing w:after="0"/>
                            <w:rPr>
                              <w:rFonts w:ascii="Calibri" w:eastAsia="Calibri" w:hAnsi="Calibri" w:cs="Calibri"/>
                              <w:color w:val="000000"/>
                              <w:sz w:val="14"/>
                              <w:szCs w:val="14"/>
                            </w:rPr>
                          </w:pPr>
                          <w:r>
                            <w:rPr>
                              <w:rFonts w:ascii="Calibri" w:eastAsia="Calibri" w:hAnsi="Calibri" w:cs="Calibri"/>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Text Box 1" o:spid="_x0000_s1028" type="#_x0000_t202" alt="C2 General" style="position:absolute;left:0;text-align:left;margin-left:0;margin-top:0;width:51.35pt;height:23.55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" filled="f" stroked="f">
              <v:textbox style="mso-fit-shape-to-text:t" inset="20pt,0,0,15pt">
                <w:txbxContent>
                  <w:p w:rsidR="008E48EF" w:rsidRDefault="008E48EF">
                    <w:pPr>
                      <w:spacing w:after="0"/>
                      <w:rPr>
                        <w:rFonts w:ascii="Calibri" w:eastAsia="Calibri" w:hAnsi="Calibri" w:cs="Calibri"/>
                        <w:color w:val="000000"/>
                        <w:sz w:val="14"/>
                        <w:szCs w:val="14"/>
                      </w:rPr>
                    </w:pPr>
                    <w:r>
                      <w:rPr>
                        <w:rFonts w:ascii="Calibri" w:eastAsia="Calibri" w:hAnsi="Calibri" w:cs="Calibri"/>
                        <w:color w:val="000000"/>
                        <w:sz w:val="14"/>
                        <w:szCs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F7F79" w:rsidRDefault="007F7F79">
      <w:pPr>
        <w:spacing w:after="0"/>
      </w:pPr>
      <w:r>
        <w:separator/>
      </w:r>
    </w:p>
  </w:footnote>
  <w:footnote w:type="continuationSeparator" w:id="0">
    <w:p w:rsidR="007F7F79" w:rsidRDefault="007F7F7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9F8C5EB"/>
    <w:multiLevelType w:val="singleLevel"/>
    <w:tmpl w:val="A9F8C5EB"/>
    <w:lvl w:ilvl="0">
      <w:start w:val="1"/>
      <w:numFmt w:val="bullet"/>
      <w:lvlText w:val=""/>
      <w:lvlJc w:val="left"/>
      <w:pPr>
        <w:ind w:left="420" w:hanging="420"/>
      </w:pPr>
      <w:rPr>
        <w:rFonts w:ascii="Wingdings" w:hAnsi="Wingdings" w:hint="default"/>
      </w:rPr>
    </w:lvl>
  </w:abstractNum>
  <w:abstractNum w:abstractNumId="1" w15:restartNumberingAfterBreak="0">
    <w:nsid w:val="AD6850D6"/>
    <w:multiLevelType w:val="singleLevel"/>
    <w:tmpl w:val="AD6850D6"/>
    <w:lvl w:ilvl="0">
      <w:start w:val="1"/>
      <w:numFmt w:val="bullet"/>
      <w:lvlText w:val=""/>
      <w:lvlJc w:val="left"/>
      <w:pPr>
        <w:ind w:left="420" w:hanging="420"/>
      </w:pPr>
      <w:rPr>
        <w:rFonts w:ascii="Wingdings" w:hAnsi="Wingdings" w:hint="default"/>
      </w:rPr>
    </w:lvl>
  </w:abstractNum>
  <w:abstractNum w:abstractNumId="2" w15:restartNumberingAfterBreak="0">
    <w:nsid w:val="B8F6145C"/>
    <w:multiLevelType w:val="singleLevel"/>
    <w:tmpl w:val="B8F6145C"/>
    <w:lvl w:ilvl="0">
      <w:start w:val="1"/>
      <w:numFmt w:val="bullet"/>
      <w:lvlText w:val=""/>
      <w:lvlJc w:val="left"/>
      <w:pPr>
        <w:tabs>
          <w:tab w:val="left" w:pos="420"/>
        </w:tabs>
        <w:ind w:left="840" w:hanging="420"/>
      </w:pPr>
      <w:rPr>
        <w:rFonts w:ascii="Wingdings" w:hAnsi="Wingdings" w:hint="default"/>
      </w:rPr>
    </w:lvl>
  </w:abstractNum>
  <w:abstractNum w:abstractNumId="3" w15:restartNumberingAfterBreak="0">
    <w:nsid w:val="C084ADF3"/>
    <w:multiLevelType w:val="multilevel"/>
    <w:tmpl w:val="C084ADF3"/>
    <w:lvl w:ilvl="0">
      <w:start w:val="1"/>
      <w:numFmt w:val="bullet"/>
      <w:lvlText w:val="•"/>
      <w:lvlJc w:val="left"/>
      <w:pPr>
        <w:tabs>
          <w:tab w:val="left" w:pos="720"/>
        </w:tabs>
        <w:ind w:left="720" w:hanging="360"/>
      </w:pPr>
      <w:rPr>
        <w:rFonts w:ascii="Arial" w:hAnsi="Arial" w:cs="Arial"/>
      </w:rPr>
    </w:lvl>
    <w:lvl w:ilvl="1">
      <w:numFmt w:val="bullet"/>
      <w:lvlText w:val="•"/>
      <w:lvlJc w:val="left"/>
      <w:pPr>
        <w:tabs>
          <w:tab w:val="left" w:pos="1440"/>
        </w:tabs>
        <w:ind w:left="1440" w:hanging="360"/>
      </w:pPr>
      <w:rPr>
        <w:rFonts w:ascii="Arial" w:hAnsi="Arial" w:cs="Arial" w:hint="default"/>
      </w:rPr>
    </w:lvl>
    <w:lvl w:ilvl="2">
      <w:numFmt w:val="bullet"/>
      <w:lvlText w:val="•"/>
      <w:lvlJc w:val="left"/>
      <w:pPr>
        <w:tabs>
          <w:tab w:val="left" w:pos="2160"/>
        </w:tabs>
        <w:ind w:left="2160" w:hanging="360"/>
      </w:pPr>
      <w:rPr>
        <w:rFonts w:ascii="Arial" w:hAnsi="Arial" w:cs="Arial" w:hint="default"/>
      </w:rPr>
    </w:lvl>
    <w:lvl w:ilvl="3">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4" w15:restartNumberingAfterBreak="0">
    <w:nsid w:val="CC7F3C24"/>
    <w:multiLevelType w:val="singleLevel"/>
    <w:tmpl w:val="CC7F3C24"/>
    <w:lvl w:ilvl="0">
      <w:start w:val="1"/>
      <w:numFmt w:val="bullet"/>
      <w:lvlText w:val=""/>
      <w:lvlJc w:val="left"/>
      <w:pPr>
        <w:ind w:left="420" w:hanging="420"/>
      </w:pPr>
      <w:rPr>
        <w:rFonts w:ascii="Wingdings" w:hAnsi="Wingdings" w:hint="default"/>
      </w:rPr>
    </w:lvl>
  </w:abstractNum>
  <w:abstractNum w:abstractNumId="5" w15:restartNumberingAfterBreak="0">
    <w:nsid w:val="CE6FC106"/>
    <w:multiLevelType w:val="singleLevel"/>
    <w:tmpl w:val="CE6FC106"/>
    <w:lvl w:ilvl="0">
      <w:start w:val="1"/>
      <w:numFmt w:val="bullet"/>
      <w:lvlText w:val=""/>
      <w:lvlJc w:val="left"/>
      <w:pPr>
        <w:ind w:left="420" w:hanging="420"/>
      </w:pPr>
      <w:rPr>
        <w:rFonts w:ascii="Wingdings" w:hAnsi="Wingdings" w:hint="default"/>
      </w:rPr>
    </w:lvl>
  </w:abstractNum>
  <w:abstractNum w:abstractNumId="6" w15:restartNumberingAfterBreak="0">
    <w:nsid w:val="00000009"/>
    <w:multiLevelType w:val="multilevel"/>
    <w:tmpl w:val="00000009"/>
    <w:lvl w:ilvl="0">
      <w:start w:val="1"/>
      <w:numFmt w:val="decimal"/>
      <w:pStyle w:val="a"/>
      <w:lvlText w:val="Figure %1"/>
      <w:lvlJc w:val="center"/>
      <w:pPr>
        <w:tabs>
          <w:tab w:val="left"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7" w15:restartNumberingAfterBreak="0">
    <w:nsid w:val="000B4BB9"/>
    <w:multiLevelType w:val="multilevel"/>
    <w:tmpl w:val="000B4BB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42C406E"/>
    <w:multiLevelType w:val="multilevel"/>
    <w:tmpl w:val="042C40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7EA42C5"/>
    <w:multiLevelType w:val="multilevel"/>
    <w:tmpl w:val="07EA42C5"/>
    <w:lvl w:ilvl="0">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D9428F6"/>
    <w:multiLevelType w:val="multilevel"/>
    <w:tmpl w:val="0D9428F6"/>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Times New Roman" w:eastAsia="Malgun Gothic" w:hAnsi="Times New Roman" w:cs="Times New Roman" w:hint="default"/>
        <w:sz w:val="24"/>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0E7C5CAD"/>
    <w:multiLevelType w:val="multilevel"/>
    <w:tmpl w:val="0E7C5CAD"/>
    <w:lvl w:ilvl="0">
      <w:start w:val="1"/>
      <w:numFmt w:val="bullet"/>
      <w:pStyle w:val="Agreemen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123D6918"/>
    <w:multiLevelType w:val="multilevel"/>
    <w:tmpl w:val="123D6918"/>
    <w:lvl w:ilvl="0">
      <w:start w:val="1"/>
      <w:numFmt w:val="decimal"/>
      <w:lvlText w:val="Proposal %1:"/>
      <w:lvlJc w:val="left"/>
      <w:pPr>
        <w:ind w:left="720" w:hanging="360"/>
      </w:pPr>
      <w:rPr>
        <w:rFonts w:ascii="Times New Roman" w:hAnsi="Times New Roman" w:hint="default"/>
        <w:b/>
        <w:i w:val="0"/>
        <w:sz w:val="20"/>
        <w:lang w:val="en-G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19383628"/>
    <w:multiLevelType w:val="multilevel"/>
    <w:tmpl w:val="19383628"/>
    <w:lvl w:ilvl="0">
      <w:start w:val="1"/>
      <w:numFmt w:val="decimal"/>
      <w:lvlText w:val="Observation %1:"/>
      <w:lvlJc w:val="left"/>
      <w:pPr>
        <w:ind w:left="502" w:hanging="360"/>
      </w:pPr>
      <w:rPr>
        <w:rFonts w:ascii="Times New Roman" w:hAnsi="Times New Roman" w:hint="default"/>
        <w:b/>
        <w:i w:val="0"/>
        <w:sz w:val="20"/>
      </w:r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15" w15:restartNumberingAfterBreak="0">
    <w:nsid w:val="1A973D21"/>
    <w:multiLevelType w:val="multilevel"/>
    <w:tmpl w:val="1A973D2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6" w15:restartNumberingAfterBreak="0">
    <w:nsid w:val="1CD0AAAE"/>
    <w:multiLevelType w:val="singleLevel"/>
    <w:tmpl w:val="1CD0AAAE"/>
    <w:lvl w:ilvl="0">
      <w:start w:val="1"/>
      <w:numFmt w:val="bullet"/>
      <w:lvlText w:val=""/>
      <w:lvlJc w:val="left"/>
      <w:pPr>
        <w:ind w:left="420" w:hanging="420"/>
      </w:pPr>
      <w:rPr>
        <w:rFonts w:ascii="Wingdings" w:hAnsi="Wingdings" w:hint="default"/>
      </w:rPr>
    </w:lvl>
  </w:abstractNum>
  <w:abstractNum w:abstractNumId="17" w15:restartNumberingAfterBreak="0">
    <w:nsid w:val="1FB05E7B"/>
    <w:multiLevelType w:val="multilevel"/>
    <w:tmpl w:val="1FB05E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05A488A"/>
    <w:multiLevelType w:val="multilevel"/>
    <w:tmpl w:val="205A488A"/>
    <w:lvl w:ilvl="0">
      <w:start w:val="1"/>
      <w:numFmt w:val="bullet"/>
      <w:lvlText w:val=""/>
      <w:lvlJc w:val="left"/>
      <w:pPr>
        <w:ind w:left="720" w:hanging="360"/>
      </w:pPr>
      <w:rPr>
        <w:rFonts w:ascii="Symbol" w:hAnsi="Symbol" w:hint="default"/>
        <w:b/>
        <w:i w:val="0"/>
        <w:sz w:val="20"/>
        <w:lang w:val="en-G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213E101C"/>
    <w:multiLevelType w:val="multilevel"/>
    <w:tmpl w:val="213E10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3A40201"/>
    <w:multiLevelType w:val="multilevel"/>
    <w:tmpl w:val="23A4020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6E4381B"/>
    <w:multiLevelType w:val="multilevel"/>
    <w:tmpl w:val="26E4381B"/>
    <w:lvl w:ilvl="0">
      <w:start w:val="1"/>
      <w:numFmt w:val="bullet"/>
      <w:lvlText w:val=""/>
      <w:lvlJc w:val="left"/>
      <w:pPr>
        <w:ind w:left="720" w:hanging="360"/>
      </w:pPr>
      <w:rPr>
        <w:rFonts w:ascii="Symbol" w:hAnsi="Symbol" w:hint="default"/>
        <w:b/>
        <w:i w:val="0"/>
        <w:sz w:val="20"/>
        <w:lang w:val="en-G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286568D0"/>
    <w:multiLevelType w:val="multilevel"/>
    <w:tmpl w:val="286568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DDC3A81"/>
    <w:multiLevelType w:val="singleLevel"/>
    <w:tmpl w:val="2DDC3A81"/>
    <w:lvl w:ilvl="0">
      <w:start w:val="1"/>
      <w:numFmt w:val="bullet"/>
      <w:lvlText w:val=""/>
      <w:lvlJc w:val="left"/>
      <w:pPr>
        <w:ind w:left="420" w:hanging="420"/>
      </w:pPr>
      <w:rPr>
        <w:rFonts w:ascii="Wingdings" w:hAnsi="Wingdings" w:hint="default"/>
      </w:rPr>
    </w:lvl>
  </w:abstractNum>
  <w:abstractNum w:abstractNumId="24" w15:restartNumberingAfterBreak="0">
    <w:nsid w:val="304E4C44"/>
    <w:multiLevelType w:val="multilevel"/>
    <w:tmpl w:val="304E4C4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329F3F23"/>
    <w:multiLevelType w:val="multilevel"/>
    <w:tmpl w:val="329F3F2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35E67C4D"/>
    <w:multiLevelType w:val="multilevel"/>
    <w:tmpl w:val="35E67C4D"/>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7" w15:restartNumberingAfterBreak="0">
    <w:nsid w:val="361B7536"/>
    <w:multiLevelType w:val="multilevel"/>
    <w:tmpl w:val="361B75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6301C24"/>
    <w:multiLevelType w:val="multilevel"/>
    <w:tmpl w:val="36301C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6E952E0"/>
    <w:multiLevelType w:val="multilevel"/>
    <w:tmpl w:val="36E952E0"/>
    <w:lvl w:ilvl="0">
      <w:start w:val="1"/>
      <w:numFmt w:val="decimal"/>
      <w:lvlText w:val="Observation %1:"/>
      <w:lvlJc w:val="left"/>
      <w:pPr>
        <w:ind w:left="720" w:hanging="360"/>
      </w:pPr>
      <w:rPr>
        <w:rFonts w:ascii="Times New Roman" w:hAnsi="Times New Roman" w:hint="default"/>
        <w:b/>
        <w:i w:val="0"/>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392870A3"/>
    <w:multiLevelType w:val="multilevel"/>
    <w:tmpl w:val="392870A3"/>
    <w:lvl w:ilvl="0">
      <w:start w:val="1"/>
      <w:numFmt w:val="bullet"/>
      <w:lvlText w:val=""/>
      <w:lvlJc w:val="left"/>
      <w:pPr>
        <w:ind w:left="660" w:hanging="420"/>
      </w:pPr>
      <w:rPr>
        <w:rFonts w:ascii="Symbol" w:hAnsi="Symbol" w:hint="default"/>
      </w:rPr>
    </w:lvl>
    <w:lvl w:ilvl="1">
      <w:start w:val="1"/>
      <w:numFmt w:val="bullet"/>
      <w:lvlText w:val=""/>
      <w:lvlJc w:val="left"/>
      <w:pPr>
        <w:ind w:left="1080" w:hanging="420"/>
      </w:pPr>
      <w:rPr>
        <w:rFonts w:ascii="Wingdings" w:hAnsi="Wingdings" w:hint="default"/>
      </w:rPr>
    </w:lvl>
    <w:lvl w:ilvl="2">
      <w:start w:val="1"/>
      <w:numFmt w:val="bullet"/>
      <w:lvlText w:val=""/>
      <w:lvlJc w:val="left"/>
      <w:pPr>
        <w:ind w:left="1500" w:hanging="420"/>
      </w:pPr>
      <w:rPr>
        <w:rFonts w:ascii="Wingdings" w:hAnsi="Wingdings" w:hint="default"/>
      </w:rPr>
    </w:lvl>
    <w:lvl w:ilvl="3">
      <w:start w:val="1"/>
      <w:numFmt w:val="bullet"/>
      <w:lvlText w:val=""/>
      <w:lvlJc w:val="left"/>
      <w:pPr>
        <w:ind w:left="1920" w:hanging="420"/>
      </w:pPr>
      <w:rPr>
        <w:rFonts w:ascii="Wingdings" w:hAnsi="Wingdings" w:hint="default"/>
      </w:rPr>
    </w:lvl>
    <w:lvl w:ilvl="4">
      <w:start w:val="1"/>
      <w:numFmt w:val="bullet"/>
      <w:lvlText w:val=""/>
      <w:lvlJc w:val="left"/>
      <w:pPr>
        <w:ind w:left="2340" w:hanging="420"/>
      </w:pPr>
      <w:rPr>
        <w:rFonts w:ascii="Wingdings" w:hAnsi="Wingdings" w:hint="default"/>
      </w:rPr>
    </w:lvl>
    <w:lvl w:ilvl="5">
      <w:start w:val="1"/>
      <w:numFmt w:val="bullet"/>
      <w:lvlText w:val=""/>
      <w:lvlJc w:val="left"/>
      <w:pPr>
        <w:ind w:left="2760" w:hanging="420"/>
      </w:pPr>
      <w:rPr>
        <w:rFonts w:ascii="Wingdings" w:hAnsi="Wingdings" w:hint="default"/>
      </w:rPr>
    </w:lvl>
    <w:lvl w:ilvl="6">
      <w:start w:val="1"/>
      <w:numFmt w:val="bullet"/>
      <w:lvlText w:val=""/>
      <w:lvlJc w:val="left"/>
      <w:pPr>
        <w:ind w:left="3180" w:hanging="420"/>
      </w:pPr>
      <w:rPr>
        <w:rFonts w:ascii="Wingdings" w:hAnsi="Wingdings" w:hint="default"/>
      </w:rPr>
    </w:lvl>
    <w:lvl w:ilvl="7">
      <w:start w:val="1"/>
      <w:numFmt w:val="bullet"/>
      <w:lvlText w:val=""/>
      <w:lvlJc w:val="left"/>
      <w:pPr>
        <w:ind w:left="3600" w:hanging="420"/>
      </w:pPr>
      <w:rPr>
        <w:rFonts w:ascii="Wingdings" w:hAnsi="Wingdings" w:hint="default"/>
      </w:rPr>
    </w:lvl>
    <w:lvl w:ilvl="8">
      <w:start w:val="1"/>
      <w:numFmt w:val="bullet"/>
      <w:lvlText w:val=""/>
      <w:lvlJc w:val="left"/>
      <w:pPr>
        <w:ind w:left="4020" w:hanging="420"/>
      </w:pPr>
      <w:rPr>
        <w:rFonts w:ascii="Wingdings" w:hAnsi="Wingdings" w:hint="default"/>
      </w:rPr>
    </w:lvl>
  </w:abstractNum>
  <w:abstractNum w:abstractNumId="31" w15:restartNumberingAfterBreak="0">
    <w:nsid w:val="39FB0ABC"/>
    <w:multiLevelType w:val="multilevel"/>
    <w:tmpl w:val="39FB0ABC"/>
    <w:lvl w:ilvl="0">
      <w:start w:val="1"/>
      <w:numFmt w:val="bullet"/>
      <w:lvlText w:val=""/>
      <w:lvlJc w:val="left"/>
      <w:pPr>
        <w:ind w:left="420" w:hanging="420"/>
      </w:pPr>
      <w:rPr>
        <w:rFonts w:ascii="Symbol" w:hAnsi="Symbol" w:hint="default"/>
      </w:rPr>
    </w:lvl>
    <w:lvl w:ilvl="1">
      <w:start w:val="6"/>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1851" w:hanging="576"/>
      </w:pPr>
      <w:rPr>
        <w:rFonts w:hint="eastAsia"/>
      </w:rPr>
    </w:lvl>
    <w:lvl w:ilvl="2">
      <w:start w:val="1"/>
      <w:numFmt w:val="decimal"/>
      <w:pStyle w:val="30"/>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33" w15:restartNumberingAfterBreak="0">
    <w:nsid w:val="3F3D4C50"/>
    <w:multiLevelType w:val="multilevel"/>
    <w:tmpl w:val="3F3D4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1E8B4C0"/>
    <w:multiLevelType w:val="singleLevel"/>
    <w:tmpl w:val="41E8B4C0"/>
    <w:lvl w:ilvl="0">
      <w:start w:val="1"/>
      <w:numFmt w:val="bullet"/>
      <w:lvlText w:val=""/>
      <w:lvlJc w:val="left"/>
      <w:pPr>
        <w:ind w:left="420" w:hanging="420"/>
      </w:pPr>
      <w:rPr>
        <w:rFonts w:ascii="Wingdings" w:hAnsi="Wingdings" w:cs="Wingdings" w:hint="default"/>
      </w:rPr>
    </w:lvl>
  </w:abstractNum>
  <w:abstractNum w:abstractNumId="35"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6"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7" w15:restartNumberingAfterBreak="0">
    <w:nsid w:val="4DA44281"/>
    <w:multiLevelType w:val="multilevel"/>
    <w:tmpl w:val="4DA44281"/>
    <w:lvl w:ilvl="0">
      <w:start w:val="1"/>
      <w:numFmt w:val="decimal"/>
      <w:pStyle w:val="RAN4Proposal0"/>
      <w:lvlText w:val="Proposal %1:"/>
      <w:lvlJc w:val="left"/>
      <w:pPr>
        <w:ind w:left="720" w:hanging="360"/>
      </w:pPr>
      <w:rPr>
        <w:rFonts w:ascii="Times New Roman" w:hAnsi="Times New Roman" w:hint="default"/>
        <w:b/>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4E183BB0"/>
    <w:multiLevelType w:val="multilevel"/>
    <w:tmpl w:val="4E183B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521052E5"/>
    <w:multiLevelType w:val="singleLevel"/>
    <w:tmpl w:val="521052E5"/>
    <w:lvl w:ilvl="0">
      <w:start w:val="1"/>
      <w:numFmt w:val="decimal"/>
      <w:suff w:val="space"/>
      <w:lvlText w:val="%1."/>
      <w:lvlJc w:val="left"/>
    </w:lvl>
  </w:abstractNum>
  <w:abstractNum w:abstractNumId="40" w15:restartNumberingAfterBreak="0">
    <w:nsid w:val="584A59C4"/>
    <w:multiLevelType w:val="multilevel"/>
    <w:tmpl w:val="584A59C4"/>
    <w:lvl w:ilvl="0">
      <w:start w:val="6"/>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2" w15:restartNumberingAfterBreak="0">
    <w:nsid w:val="59FC5ED6"/>
    <w:multiLevelType w:val="singleLevel"/>
    <w:tmpl w:val="59FC5ED6"/>
    <w:lvl w:ilvl="0">
      <w:start w:val="1"/>
      <w:numFmt w:val="bullet"/>
      <w:lvlText w:val=""/>
      <w:lvlJc w:val="left"/>
      <w:pPr>
        <w:tabs>
          <w:tab w:val="left" w:pos="420"/>
        </w:tabs>
        <w:ind w:left="840" w:hanging="420"/>
      </w:pPr>
      <w:rPr>
        <w:rFonts w:ascii="Wingdings" w:hAnsi="Wingdings" w:hint="default"/>
      </w:rPr>
    </w:lvl>
  </w:abstractNum>
  <w:abstractNum w:abstractNumId="43" w15:restartNumberingAfterBreak="0">
    <w:nsid w:val="5AA93BE6"/>
    <w:multiLevelType w:val="multilevel"/>
    <w:tmpl w:val="5AA93BE6"/>
    <w:lvl w:ilvl="0">
      <w:start w:val="1"/>
      <w:numFmt w:val="bullet"/>
      <w:lvlText w:val=""/>
      <w:lvlJc w:val="left"/>
      <w:pPr>
        <w:ind w:left="720" w:hanging="360"/>
      </w:pPr>
      <w:rPr>
        <w:rFonts w:ascii="Symbol" w:hAnsi="Symbol" w:hint="default"/>
        <w:b/>
        <w:i w:val="0"/>
        <w:sz w:val="20"/>
        <w:lang w:val="en-G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5B2E33A1"/>
    <w:multiLevelType w:val="multilevel"/>
    <w:tmpl w:val="5B2E33A1"/>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5"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46"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665C217B"/>
    <w:multiLevelType w:val="multilevel"/>
    <w:tmpl w:val="665C217B"/>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8"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49" w15:restartNumberingAfterBreak="0">
    <w:nsid w:val="766435EF"/>
    <w:multiLevelType w:val="multilevel"/>
    <w:tmpl w:val="766435E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 w15:restartNumberingAfterBreak="0">
    <w:nsid w:val="7B128D6A"/>
    <w:multiLevelType w:val="singleLevel"/>
    <w:tmpl w:val="7B128D6A"/>
    <w:lvl w:ilvl="0">
      <w:start w:val="1"/>
      <w:numFmt w:val="bullet"/>
      <w:lvlText w:val=""/>
      <w:lvlJc w:val="left"/>
      <w:pPr>
        <w:ind w:left="420" w:hanging="420"/>
      </w:pPr>
      <w:rPr>
        <w:rFonts w:ascii="Wingdings" w:hAnsi="Wingdings" w:hint="default"/>
      </w:rPr>
    </w:lvl>
  </w:abstractNum>
  <w:abstractNum w:abstractNumId="51" w15:restartNumberingAfterBreak="0">
    <w:nsid w:val="7C6463B4"/>
    <w:multiLevelType w:val="multilevel"/>
    <w:tmpl w:val="7C6463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7E2407A1"/>
    <w:multiLevelType w:val="singleLevel"/>
    <w:tmpl w:val="7E2407A1"/>
    <w:lvl w:ilvl="0">
      <w:start w:val="1"/>
      <w:numFmt w:val="decimal"/>
      <w:pStyle w:val="Reference"/>
      <w:lvlText w:val="[%1]"/>
      <w:lvlJc w:val="left"/>
      <w:pPr>
        <w:tabs>
          <w:tab w:val="left" w:pos="360"/>
        </w:tabs>
        <w:ind w:left="360" w:hanging="360"/>
      </w:pPr>
    </w:lvl>
  </w:abstractNum>
  <w:abstractNum w:abstractNumId="53" w15:restartNumberingAfterBreak="0">
    <w:nsid w:val="7FD7239B"/>
    <w:multiLevelType w:val="multilevel"/>
    <w:tmpl w:val="7FD723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2"/>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6"/>
  </w:num>
  <w:num w:numId="4">
    <w:abstractNumId w:val="35"/>
  </w:num>
  <w:num w:numId="5">
    <w:abstractNumId w:val="11"/>
  </w:num>
  <w:num w:numId="6">
    <w:abstractNumId w:val="48"/>
  </w:num>
  <w:num w:numId="7">
    <w:abstractNumId w:val="45"/>
  </w:num>
  <w:num w:numId="8">
    <w:abstractNumId w:val="6"/>
  </w:num>
  <w:num w:numId="9">
    <w:abstractNumId w:val="37"/>
  </w:num>
  <w:num w:numId="10">
    <w:abstractNumId w:val="47"/>
  </w:num>
  <w:num w:numId="11">
    <w:abstractNumId w:val="52"/>
  </w:num>
  <w:num w:numId="12">
    <w:abstractNumId w:val="3"/>
  </w:num>
  <w:num w:numId="13">
    <w:abstractNumId w:val="15"/>
  </w:num>
  <w:num w:numId="14">
    <w:abstractNumId w:val="41"/>
  </w:num>
  <w:num w:numId="15">
    <w:abstractNumId w:val="51"/>
  </w:num>
  <w:num w:numId="16">
    <w:abstractNumId w:val="19"/>
  </w:num>
  <w:num w:numId="17">
    <w:abstractNumId w:val="27"/>
  </w:num>
  <w:num w:numId="18">
    <w:abstractNumId w:val="9"/>
  </w:num>
  <w:num w:numId="19">
    <w:abstractNumId w:val="46"/>
  </w:num>
  <w:num w:numId="20">
    <w:abstractNumId w:val="23"/>
  </w:num>
  <w:num w:numId="21">
    <w:abstractNumId w:val="34"/>
  </w:num>
  <w:num w:numId="22">
    <w:abstractNumId w:val="16"/>
  </w:num>
  <w:num w:numId="23">
    <w:abstractNumId w:val="39"/>
  </w:num>
  <w:num w:numId="24">
    <w:abstractNumId w:val="4"/>
  </w:num>
  <w:num w:numId="25">
    <w:abstractNumId w:val="50"/>
  </w:num>
  <w:num w:numId="26">
    <w:abstractNumId w:val="0"/>
  </w:num>
  <w:num w:numId="27">
    <w:abstractNumId w:val="5"/>
  </w:num>
  <w:num w:numId="28">
    <w:abstractNumId w:val="1"/>
  </w:num>
  <w:num w:numId="29">
    <w:abstractNumId w:val="42"/>
  </w:num>
  <w:num w:numId="30">
    <w:abstractNumId w:val="2"/>
  </w:num>
  <w:num w:numId="31">
    <w:abstractNumId w:val="40"/>
  </w:num>
  <w:num w:numId="32">
    <w:abstractNumId w:val="7"/>
  </w:num>
  <w:num w:numId="33">
    <w:abstractNumId w:val="30"/>
  </w:num>
  <w:num w:numId="34">
    <w:abstractNumId w:val="14"/>
  </w:num>
  <w:num w:numId="35">
    <w:abstractNumId w:val="13"/>
  </w:num>
  <w:num w:numId="36">
    <w:abstractNumId w:val="43"/>
  </w:num>
  <w:num w:numId="37">
    <w:abstractNumId w:val="18"/>
  </w:num>
  <w:num w:numId="38">
    <w:abstractNumId w:val="21"/>
  </w:num>
  <w:num w:numId="39">
    <w:abstractNumId w:val="53"/>
  </w:num>
  <w:num w:numId="40">
    <w:abstractNumId w:val="26"/>
  </w:num>
  <w:num w:numId="41">
    <w:abstractNumId w:val="25"/>
  </w:num>
  <w:num w:numId="42">
    <w:abstractNumId w:val="20"/>
  </w:num>
  <w:num w:numId="43">
    <w:abstractNumId w:val="22"/>
  </w:num>
  <w:num w:numId="44">
    <w:abstractNumId w:val="31"/>
  </w:num>
  <w:num w:numId="45">
    <w:abstractNumId w:val="49"/>
  </w:num>
  <w:num w:numId="46">
    <w:abstractNumId w:val="28"/>
  </w:num>
  <w:num w:numId="47">
    <w:abstractNumId w:val="44"/>
  </w:num>
  <w:num w:numId="48">
    <w:abstractNumId w:val="17"/>
  </w:num>
  <w:num w:numId="49">
    <w:abstractNumId w:val="33"/>
  </w:num>
  <w:num w:numId="50">
    <w:abstractNumId w:val="29"/>
  </w:num>
  <w:num w:numId="51">
    <w:abstractNumId w:val="38"/>
  </w:num>
  <w:num w:numId="52">
    <w:abstractNumId w:val="24"/>
  </w:num>
  <w:num w:numId="53">
    <w:abstractNumId w:val="10"/>
  </w:num>
  <w:num w:numId="54">
    <w:abstractNumId w:val="8"/>
  </w:num>
  <w:num w:numId="55">
    <w:abstractNumId w:val="32"/>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BB6"/>
    <w:rsid w:val="00000E46"/>
    <w:rsid w:val="00000ED0"/>
    <w:rsid w:val="0000107C"/>
    <w:rsid w:val="00001084"/>
    <w:rsid w:val="00001389"/>
    <w:rsid w:val="00001726"/>
    <w:rsid w:val="00001962"/>
    <w:rsid w:val="0000223C"/>
    <w:rsid w:val="000029F8"/>
    <w:rsid w:val="00002C8B"/>
    <w:rsid w:val="00002D3A"/>
    <w:rsid w:val="00002FF8"/>
    <w:rsid w:val="000030A3"/>
    <w:rsid w:val="00003140"/>
    <w:rsid w:val="000032FA"/>
    <w:rsid w:val="00003592"/>
    <w:rsid w:val="00003AC8"/>
    <w:rsid w:val="00004165"/>
    <w:rsid w:val="000044E0"/>
    <w:rsid w:val="000049D6"/>
    <w:rsid w:val="00004D32"/>
    <w:rsid w:val="0000528B"/>
    <w:rsid w:val="00005C94"/>
    <w:rsid w:val="00005FCF"/>
    <w:rsid w:val="00006026"/>
    <w:rsid w:val="000061A9"/>
    <w:rsid w:val="0000766F"/>
    <w:rsid w:val="0000770D"/>
    <w:rsid w:val="00007A2E"/>
    <w:rsid w:val="00010E30"/>
    <w:rsid w:val="00011599"/>
    <w:rsid w:val="00011AFE"/>
    <w:rsid w:val="000130A9"/>
    <w:rsid w:val="000137FC"/>
    <w:rsid w:val="00015500"/>
    <w:rsid w:val="00016572"/>
    <w:rsid w:val="00016B3A"/>
    <w:rsid w:val="00016B85"/>
    <w:rsid w:val="00016BC6"/>
    <w:rsid w:val="0001765A"/>
    <w:rsid w:val="00017C5E"/>
    <w:rsid w:val="00017F93"/>
    <w:rsid w:val="000201A8"/>
    <w:rsid w:val="00020C56"/>
    <w:rsid w:val="00020F7F"/>
    <w:rsid w:val="0002276D"/>
    <w:rsid w:val="0002278B"/>
    <w:rsid w:val="00023861"/>
    <w:rsid w:val="00023FF5"/>
    <w:rsid w:val="000246FD"/>
    <w:rsid w:val="00024E75"/>
    <w:rsid w:val="00025302"/>
    <w:rsid w:val="00026195"/>
    <w:rsid w:val="00026ACC"/>
    <w:rsid w:val="0002759E"/>
    <w:rsid w:val="00027B06"/>
    <w:rsid w:val="00027B3E"/>
    <w:rsid w:val="00027C9F"/>
    <w:rsid w:val="0003002A"/>
    <w:rsid w:val="000303CD"/>
    <w:rsid w:val="00030E91"/>
    <w:rsid w:val="00031530"/>
    <w:rsid w:val="0003171D"/>
    <w:rsid w:val="00031A8B"/>
    <w:rsid w:val="00031C1D"/>
    <w:rsid w:val="000320F4"/>
    <w:rsid w:val="00032277"/>
    <w:rsid w:val="000324D2"/>
    <w:rsid w:val="0003262A"/>
    <w:rsid w:val="00033CA7"/>
    <w:rsid w:val="00034433"/>
    <w:rsid w:val="000348E1"/>
    <w:rsid w:val="000352DD"/>
    <w:rsid w:val="00035789"/>
    <w:rsid w:val="00035A8D"/>
    <w:rsid w:val="00035C50"/>
    <w:rsid w:val="00035D61"/>
    <w:rsid w:val="00036131"/>
    <w:rsid w:val="00036319"/>
    <w:rsid w:val="00036580"/>
    <w:rsid w:val="0003691A"/>
    <w:rsid w:val="00036BDA"/>
    <w:rsid w:val="0003704C"/>
    <w:rsid w:val="00037371"/>
    <w:rsid w:val="00037438"/>
    <w:rsid w:val="000402D7"/>
    <w:rsid w:val="00040490"/>
    <w:rsid w:val="000405B0"/>
    <w:rsid w:val="0004141D"/>
    <w:rsid w:val="00041749"/>
    <w:rsid w:val="00041B36"/>
    <w:rsid w:val="00042488"/>
    <w:rsid w:val="00042A91"/>
    <w:rsid w:val="000437EB"/>
    <w:rsid w:val="000439C9"/>
    <w:rsid w:val="0004428C"/>
    <w:rsid w:val="00044532"/>
    <w:rsid w:val="00044D38"/>
    <w:rsid w:val="00044EC8"/>
    <w:rsid w:val="000457A1"/>
    <w:rsid w:val="00046215"/>
    <w:rsid w:val="0004645D"/>
    <w:rsid w:val="000467B2"/>
    <w:rsid w:val="00046AF6"/>
    <w:rsid w:val="00046C78"/>
    <w:rsid w:val="0004708C"/>
    <w:rsid w:val="00047554"/>
    <w:rsid w:val="000475C0"/>
    <w:rsid w:val="00050001"/>
    <w:rsid w:val="0005084F"/>
    <w:rsid w:val="00050AE8"/>
    <w:rsid w:val="00050CB6"/>
    <w:rsid w:val="00050D78"/>
    <w:rsid w:val="00051158"/>
    <w:rsid w:val="0005117C"/>
    <w:rsid w:val="000511E2"/>
    <w:rsid w:val="00051331"/>
    <w:rsid w:val="00051407"/>
    <w:rsid w:val="00051546"/>
    <w:rsid w:val="000518C5"/>
    <w:rsid w:val="000518CC"/>
    <w:rsid w:val="00052041"/>
    <w:rsid w:val="000520BC"/>
    <w:rsid w:val="000531FA"/>
    <w:rsid w:val="0005326A"/>
    <w:rsid w:val="00053468"/>
    <w:rsid w:val="000534E4"/>
    <w:rsid w:val="00053B71"/>
    <w:rsid w:val="00053DC4"/>
    <w:rsid w:val="000546F6"/>
    <w:rsid w:val="000548CF"/>
    <w:rsid w:val="00054C4E"/>
    <w:rsid w:val="00055800"/>
    <w:rsid w:val="00055A15"/>
    <w:rsid w:val="00055A5A"/>
    <w:rsid w:val="00056E7A"/>
    <w:rsid w:val="00056F27"/>
    <w:rsid w:val="00057293"/>
    <w:rsid w:val="000600F5"/>
    <w:rsid w:val="0006147B"/>
    <w:rsid w:val="00061585"/>
    <w:rsid w:val="00061A0A"/>
    <w:rsid w:val="0006243C"/>
    <w:rsid w:val="0006266D"/>
    <w:rsid w:val="00062CA6"/>
    <w:rsid w:val="00064C47"/>
    <w:rsid w:val="00064E55"/>
    <w:rsid w:val="00064F60"/>
    <w:rsid w:val="0006513F"/>
    <w:rsid w:val="0006531C"/>
    <w:rsid w:val="00065506"/>
    <w:rsid w:val="0006555D"/>
    <w:rsid w:val="000658B4"/>
    <w:rsid w:val="00065D42"/>
    <w:rsid w:val="0006623B"/>
    <w:rsid w:val="00066B1B"/>
    <w:rsid w:val="00066BFF"/>
    <w:rsid w:val="0006741F"/>
    <w:rsid w:val="00070031"/>
    <w:rsid w:val="00070285"/>
    <w:rsid w:val="000706CA"/>
    <w:rsid w:val="00070F3D"/>
    <w:rsid w:val="000714EF"/>
    <w:rsid w:val="000719B5"/>
    <w:rsid w:val="00072EAD"/>
    <w:rsid w:val="00073655"/>
    <w:rsid w:val="0007382E"/>
    <w:rsid w:val="000740C1"/>
    <w:rsid w:val="000741C6"/>
    <w:rsid w:val="00074660"/>
    <w:rsid w:val="000746EC"/>
    <w:rsid w:val="0007539D"/>
    <w:rsid w:val="000755BA"/>
    <w:rsid w:val="0007577F"/>
    <w:rsid w:val="00076283"/>
    <w:rsid w:val="000766E1"/>
    <w:rsid w:val="00076F24"/>
    <w:rsid w:val="00077089"/>
    <w:rsid w:val="00077697"/>
    <w:rsid w:val="00077FF6"/>
    <w:rsid w:val="00080193"/>
    <w:rsid w:val="000802D6"/>
    <w:rsid w:val="000808BD"/>
    <w:rsid w:val="00080D82"/>
    <w:rsid w:val="0008109A"/>
    <w:rsid w:val="00081692"/>
    <w:rsid w:val="0008195B"/>
    <w:rsid w:val="000819E7"/>
    <w:rsid w:val="00081C2E"/>
    <w:rsid w:val="00081D20"/>
    <w:rsid w:val="00081FD7"/>
    <w:rsid w:val="0008205A"/>
    <w:rsid w:val="00082C46"/>
    <w:rsid w:val="00082D33"/>
    <w:rsid w:val="00083762"/>
    <w:rsid w:val="00083A64"/>
    <w:rsid w:val="00083C0E"/>
    <w:rsid w:val="00083CA7"/>
    <w:rsid w:val="000841AC"/>
    <w:rsid w:val="000843FE"/>
    <w:rsid w:val="00084947"/>
    <w:rsid w:val="00084D3B"/>
    <w:rsid w:val="000851A7"/>
    <w:rsid w:val="00085A0E"/>
    <w:rsid w:val="00085E5E"/>
    <w:rsid w:val="00086119"/>
    <w:rsid w:val="00087548"/>
    <w:rsid w:val="0008758B"/>
    <w:rsid w:val="000877C4"/>
    <w:rsid w:val="00087A68"/>
    <w:rsid w:val="00087E07"/>
    <w:rsid w:val="00090BA7"/>
    <w:rsid w:val="000913B8"/>
    <w:rsid w:val="000913F9"/>
    <w:rsid w:val="000923EC"/>
    <w:rsid w:val="000925A9"/>
    <w:rsid w:val="000929B8"/>
    <w:rsid w:val="000939CB"/>
    <w:rsid w:val="00093E67"/>
    <w:rsid w:val="00093E7E"/>
    <w:rsid w:val="000944F2"/>
    <w:rsid w:val="0009539C"/>
    <w:rsid w:val="00096B34"/>
    <w:rsid w:val="0009718C"/>
    <w:rsid w:val="0009773D"/>
    <w:rsid w:val="000978EF"/>
    <w:rsid w:val="00097F18"/>
    <w:rsid w:val="000A0180"/>
    <w:rsid w:val="000A08E5"/>
    <w:rsid w:val="000A0C41"/>
    <w:rsid w:val="000A0EF9"/>
    <w:rsid w:val="000A1064"/>
    <w:rsid w:val="000A1260"/>
    <w:rsid w:val="000A14B6"/>
    <w:rsid w:val="000A1650"/>
    <w:rsid w:val="000A1830"/>
    <w:rsid w:val="000A284D"/>
    <w:rsid w:val="000A303B"/>
    <w:rsid w:val="000A3572"/>
    <w:rsid w:val="000A4121"/>
    <w:rsid w:val="000A45F9"/>
    <w:rsid w:val="000A4AA3"/>
    <w:rsid w:val="000A4C95"/>
    <w:rsid w:val="000A4D79"/>
    <w:rsid w:val="000A5304"/>
    <w:rsid w:val="000A550E"/>
    <w:rsid w:val="000A5C71"/>
    <w:rsid w:val="000A5FB2"/>
    <w:rsid w:val="000A6420"/>
    <w:rsid w:val="000A6454"/>
    <w:rsid w:val="000A699D"/>
    <w:rsid w:val="000A6EC4"/>
    <w:rsid w:val="000A72DA"/>
    <w:rsid w:val="000A7B7A"/>
    <w:rsid w:val="000A7C1D"/>
    <w:rsid w:val="000A7D45"/>
    <w:rsid w:val="000A7F78"/>
    <w:rsid w:val="000B0960"/>
    <w:rsid w:val="000B139E"/>
    <w:rsid w:val="000B1641"/>
    <w:rsid w:val="000B17AB"/>
    <w:rsid w:val="000B1A55"/>
    <w:rsid w:val="000B1BCD"/>
    <w:rsid w:val="000B20BB"/>
    <w:rsid w:val="000B2536"/>
    <w:rsid w:val="000B2EF6"/>
    <w:rsid w:val="000B2FA6"/>
    <w:rsid w:val="000B3420"/>
    <w:rsid w:val="000B3D79"/>
    <w:rsid w:val="000B48C5"/>
    <w:rsid w:val="000B4AA0"/>
    <w:rsid w:val="000B4DC1"/>
    <w:rsid w:val="000B5012"/>
    <w:rsid w:val="000B57F9"/>
    <w:rsid w:val="000B6E2E"/>
    <w:rsid w:val="000B7B68"/>
    <w:rsid w:val="000B7C51"/>
    <w:rsid w:val="000C0758"/>
    <w:rsid w:val="000C0E91"/>
    <w:rsid w:val="000C2553"/>
    <w:rsid w:val="000C2EB8"/>
    <w:rsid w:val="000C35A7"/>
    <w:rsid w:val="000C37DC"/>
    <w:rsid w:val="000C38C3"/>
    <w:rsid w:val="000C38C9"/>
    <w:rsid w:val="000C3B81"/>
    <w:rsid w:val="000C3D43"/>
    <w:rsid w:val="000C440B"/>
    <w:rsid w:val="000C4549"/>
    <w:rsid w:val="000C45E0"/>
    <w:rsid w:val="000C47D9"/>
    <w:rsid w:val="000C54EB"/>
    <w:rsid w:val="000C5AE5"/>
    <w:rsid w:val="000C67BD"/>
    <w:rsid w:val="000C77EE"/>
    <w:rsid w:val="000D014A"/>
    <w:rsid w:val="000D0166"/>
    <w:rsid w:val="000D09FD"/>
    <w:rsid w:val="000D1433"/>
    <w:rsid w:val="000D19DE"/>
    <w:rsid w:val="000D1C62"/>
    <w:rsid w:val="000D1D1B"/>
    <w:rsid w:val="000D25C6"/>
    <w:rsid w:val="000D292B"/>
    <w:rsid w:val="000D367A"/>
    <w:rsid w:val="000D3BB5"/>
    <w:rsid w:val="000D4235"/>
    <w:rsid w:val="000D44FB"/>
    <w:rsid w:val="000D471A"/>
    <w:rsid w:val="000D4B04"/>
    <w:rsid w:val="000D509D"/>
    <w:rsid w:val="000D53EB"/>
    <w:rsid w:val="000D574B"/>
    <w:rsid w:val="000D5A60"/>
    <w:rsid w:val="000D60C5"/>
    <w:rsid w:val="000D6866"/>
    <w:rsid w:val="000D6CFC"/>
    <w:rsid w:val="000E00B3"/>
    <w:rsid w:val="000E03B0"/>
    <w:rsid w:val="000E0891"/>
    <w:rsid w:val="000E0E2B"/>
    <w:rsid w:val="000E1FCF"/>
    <w:rsid w:val="000E26C6"/>
    <w:rsid w:val="000E2A93"/>
    <w:rsid w:val="000E2C67"/>
    <w:rsid w:val="000E3A02"/>
    <w:rsid w:val="000E48A0"/>
    <w:rsid w:val="000E4A90"/>
    <w:rsid w:val="000E4F0B"/>
    <w:rsid w:val="000E537B"/>
    <w:rsid w:val="000E57D0"/>
    <w:rsid w:val="000E5D91"/>
    <w:rsid w:val="000E7858"/>
    <w:rsid w:val="000E79EE"/>
    <w:rsid w:val="000F030E"/>
    <w:rsid w:val="000F0F82"/>
    <w:rsid w:val="000F12AB"/>
    <w:rsid w:val="000F1474"/>
    <w:rsid w:val="000F27CB"/>
    <w:rsid w:val="000F30C7"/>
    <w:rsid w:val="000F350B"/>
    <w:rsid w:val="000F39CA"/>
    <w:rsid w:val="000F3CA0"/>
    <w:rsid w:val="000F3DAF"/>
    <w:rsid w:val="000F4128"/>
    <w:rsid w:val="000F46E5"/>
    <w:rsid w:val="000F4BDF"/>
    <w:rsid w:val="000F4C85"/>
    <w:rsid w:val="000F50D5"/>
    <w:rsid w:val="000F5711"/>
    <w:rsid w:val="000F72CC"/>
    <w:rsid w:val="000F791C"/>
    <w:rsid w:val="000F7D11"/>
    <w:rsid w:val="000F7F42"/>
    <w:rsid w:val="0010056D"/>
    <w:rsid w:val="0010205E"/>
    <w:rsid w:val="00102BD5"/>
    <w:rsid w:val="00102DAB"/>
    <w:rsid w:val="00102F81"/>
    <w:rsid w:val="00103152"/>
    <w:rsid w:val="001039AB"/>
    <w:rsid w:val="00103AFD"/>
    <w:rsid w:val="00104702"/>
    <w:rsid w:val="001047D9"/>
    <w:rsid w:val="00104B03"/>
    <w:rsid w:val="001068E8"/>
    <w:rsid w:val="00106935"/>
    <w:rsid w:val="00107048"/>
    <w:rsid w:val="00107895"/>
    <w:rsid w:val="00107927"/>
    <w:rsid w:val="00107CF5"/>
    <w:rsid w:val="001103DE"/>
    <w:rsid w:val="00110A6E"/>
    <w:rsid w:val="00110E0D"/>
    <w:rsid w:val="00110E26"/>
    <w:rsid w:val="00111143"/>
    <w:rsid w:val="00111165"/>
    <w:rsid w:val="00111321"/>
    <w:rsid w:val="00111354"/>
    <w:rsid w:val="00111940"/>
    <w:rsid w:val="00111EA3"/>
    <w:rsid w:val="00112105"/>
    <w:rsid w:val="0011244C"/>
    <w:rsid w:val="0011261E"/>
    <w:rsid w:val="001128E7"/>
    <w:rsid w:val="0011293D"/>
    <w:rsid w:val="00113468"/>
    <w:rsid w:val="00114236"/>
    <w:rsid w:val="00115061"/>
    <w:rsid w:val="001156D9"/>
    <w:rsid w:val="0011577C"/>
    <w:rsid w:val="001159BE"/>
    <w:rsid w:val="00115EB8"/>
    <w:rsid w:val="001173E1"/>
    <w:rsid w:val="00117BD6"/>
    <w:rsid w:val="001200D3"/>
    <w:rsid w:val="0012022F"/>
    <w:rsid w:val="001206C2"/>
    <w:rsid w:val="00120CEB"/>
    <w:rsid w:val="00120FED"/>
    <w:rsid w:val="00121978"/>
    <w:rsid w:val="00122168"/>
    <w:rsid w:val="00122174"/>
    <w:rsid w:val="001223D8"/>
    <w:rsid w:val="00122D69"/>
    <w:rsid w:val="00123159"/>
    <w:rsid w:val="00123422"/>
    <w:rsid w:val="00123866"/>
    <w:rsid w:val="00123C98"/>
    <w:rsid w:val="00123DA4"/>
    <w:rsid w:val="0012434F"/>
    <w:rsid w:val="00124435"/>
    <w:rsid w:val="001247DC"/>
    <w:rsid w:val="001248D9"/>
    <w:rsid w:val="00124AE3"/>
    <w:rsid w:val="00124B6A"/>
    <w:rsid w:val="00125047"/>
    <w:rsid w:val="0012545C"/>
    <w:rsid w:val="00125643"/>
    <w:rsid w:val="001262B2"/>
    <w:rsid w:val="0012631F"/>
    <w:rsid w:val="00126767"/>
    <w:rsid w:val="001272F2"/>
    <w:rsid w:val="00127358"/>
    <w:rsid w:val="001273ED"/>
    <w:rsid w:val="001274F2"/>
    <w:rsid w:val="00130122"/>
    <w:rsid w:val="0013013C"/>
    <w:rsid w:val="00130462"/>
    <w:rsid w:val="001306F3"/>
    <w:rsid w:val="001307AD"/>
    <w:rsid w:val="001308AA"/>
    <w:rsid w:val="00130A84"/>
    <w:rsid w:val="00131489"/>
    <w:rsid w:val="0013174D"/>
    <w:rsid w:val="00131E47"/>
    <w:rsid w:val="00132F15"/>
    <w:rsid w:val="00133F3A"/>
    <w:rsid w:val="00134686"/>
    <w:rsid w:val="00134801"/>
    <w:rsid w:val="00134B62"/>
    <w:rsid w:val="00135614"/>
    <w:rsid w:val="00136ADC"/>
    <w:rsid w:val="00136C2F"/>
    <w:rsid w:val="00136D4C"/>
    <w:rsid w:val="00137856"/>
    <w:rsid w:val="0014101A"/>
    <w:rsid w:val="00141379"/>
    <w:rsid w:val="00141BE1"/>
    <w:rsid w:val="00142263"/>
    <w:rsid w:val="00142538"/>
    <w:rsid w:val="00142585"/>
    <w:rsid w:val="00142A46"/>
    <w:rsid w:val="00142AD6"/>
    <w:rsid w:val="00142BB9"/>
    <w:rsid w:val="001430BF"/>
    <w:rsid w:val="001431D7"/>
    <w:rsid w:val="001437B0"/>
    <w:rsid w:val="00143F34"/>
    <w:rsid w:val="00144F96"/>
    <w:rsid w:val="00145139"/>
    <w:rsid w:val="0014514E"/>
    <w:rsid w:val="001452BA"/>
    <w:rsid w:val="00145703"/>
    <w:rsid w:val="00145A44"/>
    <w:rsid w:val="00147138"/>
    <w:rsid w:val="001478D8"/>
    <w:rsid w:val="00147A1E"/>
    <w:rsid w:val="001505B9"/>
    <w:rsid w:val="001506F4"/>
    <w:rsid w:val="00150F57"/>
    <w:rsid w:val="00150F88"/>
    <w:rsid w:val="0015132E"/>
    <w:rsid w:val="00151EAC"/>
    <w:rsid w:val="00151EE4"/>
    <w:rsid w:val="00151EE7"/>
    <w:rsid w:val="00151F27"/>
    <w:rsid w:val="0015286B"/>
    <w:rsid w:val="0015296A"/>
    <w:rsid w:val="00152A43"/>
    <w:rsid w:val="00152F08"/>
    <w:rsid w:val="00153262"/>
    <w:rsid w:val="00153528"/>
    <w:rsid w:val="00153ED2"/>
    <w:rsid w:val="00154B44"/>
    <w:rsid w:val="00154E68"/>
    <w:rsid w:val="001552A8"/>
    <w:rsid w:val="00155474"/>
    <w:rsid w:val="00155F6A"/>
    <w:rsid w:val="0015605B"/>
    <w:rsid w:val="0015622D"/>
    <w:rsid w:val="00156431"/>
    <w:rsid w:val="001564C2"/>
    <w:rsid w:val="00156B01"/>
    <w:rsid w:val="0015721E"/>
    <w:rsid w:val="00157353"/>
    <w:rsid w:val="00157CCB"/>
    <w:rsid w:val="00157D8B"/>
    <w:rsid w:val="001603C6"/>
    <w:rsid w:val="00160668"/>
    <w:rsid w:val="00160AA7"/>
    <w:rsid w:val="00160F20"/>
    <w:rsid w:val="00160FE9"/>
    <w:rsid w:val="00161823"/>
    <w:rsid w:val="00161A31"/>
    <w:rsid w:val="00161CEF"/>
    <w:rsid w:val="00162548"/>
    <w:rsid w:val="001625A5"/>
    <w:rsid w:val="001631CD"/>
    <w:rsid w:val="00163400"/>
    <w:rsid w:val="00163C99"/>
    <w:rsid w:val="00163FEF"/>
    <w:rsid w:val="0016421C"/>
    <w:rsid w:val="00164E08"/>
    <w:rsid w:val="00165A22"/>
    <w:rsid w:val="00165A8B"/>
    <w:rsid w:val="00166598"/>
    <w:rsid w:val="001670B0"/>
    <w:rsid w:val="001677C4"/>
    <w:rsid w:val="00167CB5"/>
    <w:rsid w:val="00167E35"/>
    <w:rsid w:val="001704F7"/>
    <w:rsid w:val="0017125A"/>
    <w:rsid w:val="001717D2"/>
    <w:rsid w:val="0017190D"/>
    <w:rsid w:val="0017192C"/>
    <w:rsid w:val="00171B37"/>
    <w:rsid w:val="00171F30"/>
    <w:rsid w:val="00172183"/>
    <w:rsid w:val="00172807"/>
    <w:rsid w:val="001733F7"/>
    <w:rsid w:val="00173744"/>
    <w:rsid w:val="00173EF7"/>
    <w:rsid w:val="0017421C"/>
    <w:rsid w:val="00174ADD"/>
    <w:rsid w:val="001751AB"/>
    <w:rsid w:val="001758A7"/>
    <w:rsid w:val="00175A3F"/>
    <w:rsid w:val="00175E91"/>
    <w:rsid w:val="00175EAF"/>
    <w:rsid w:val="0017617D"/>
    <w:rsid w:val="001770C5"/>
    <w:rsid w:val="00177FCE"/>
    <w:rsid w:val="001800AF"/>
    <w:rsid w:val="00180455"/>
    <w:rsid w:val="00180914"/>
    <w:rsid w:val="00180E09"/>
    <w:rsid w:val="00181082"/>
    <w:rsid w:val="0018177B"/>
    <w:rsid w:val="001826E6"/>
    <w:rsid w:val="0018360E"/>
    <w:rsid w:val="00183D4C"/>
    <w:rsid w:val="00183DF3"/>
    <w:rsid w:val="00183E00"/>
    <w:rsid w:val="00183E59"/>
    <w:rsid w:val="00183ED0"/>
    <w:rsid w:val="00183F6D"/>
    <w:rsid w:val="00184437"/>
    <w:rsid w:val="00184461"/>
    <w:rsid w:val="00185650"/>
    <w:rsid w:val="00185D57"/>
    <w:rsid w:val="00186284"/>
    <w:rsid w:val="0018670E"/>
    <w:rsid w:val="001873F6"/>
    <w:rsid w:val="0018755F"/>
    <w:rsid w:val="00190486"/>
    <w:rsid w:val="00190943"/>
    <w:rsid w:val="00190A01"/>
    <w:rsid w:val="00190C90"/>
    <w:rsid w:val="00191505"/>
    <w:rsid w:val="0019219A"/>
    <w:rsid w:val="00192574"/>
    <w:rsid w:val="00193217"/>
    <w:rsid w:val="001932C1"/>
    <w:rsid w:val="00193381"/>
    <w:rsid w:val="00194390"/>
    <w:rsid w:val="00194424"/>
    <w:rsid w:val="00194493"/>
    <w:rsid w:val="00194C85"/>
    <w:rsid w:val="00194FB9"/>
    <w:rsid w:val="00195077"/>
    <w:rsid w:val="001957E1"/>
    <w:rsid w:val="001962D9"/>
    <w:rsid w:val="001965FE"/>
    <w:rsid w:val="0019660D"/>
    <w:rsid w:val="00197110"/>
    <w:rsid w:val="001971F3"/>
    <w:rsid w:val="001972BC"/>
    <w:rsid w:val="001A0196"/>
    <w:rsid w:val="001A033F"/>
    <w:rsid w:val="001A08AA"/>
    <w:rsid w:val="001A12E2"/>
    <w:rsid w:val="001A135C"/>
    <w:rsid w:val="001A1990"/>
    <w:rsid w:val="001A1F6E"/>
    <w:rsid w:val="001A2C5C"/>
    <w:rsid w:val="001A3356"/>
    <w:rsid w:val="001A380A"/>
    <w:rsid w:val="001A3DB9"/>
    <w:rsid w:val="001A4293"/>
    <w:rsid w:val="001A599C"/>
    <w:rsid w:val="001A59CB"/>
    <w:rsid w:val="001A6655"/>
    <w:rsid w:val="001A66A2"/>
    <w:rsid w:val="001A737B"/>
    <w:rsid w:val="001A7FB8"/>
    <w:rsid w:val="001B0B18"/>
    <w:rsid w:val="001B0B75"/>
    <w:rsid w:val="001B12DF"/>
    <w:rsid w:val="001B1983"/>
    <w:rsid w:val="001B1BB1"/>
    <w:rsid w:val="001B1CD2"/>
    <w:rsid w:val="001B21FE"/>
    <w:rsid w:val="001B39D7"/>
    <w:rsid w:val="001B3DDF"/>
    <w:rsid w:val="001B4403"/>
    <w:rsid w:val="001B4BEA"/>
    <w:rsid w:val="001B57B5"/>
    <w:rsid w:val="001B5D6E"/>
    <w:rsid w:val="001B68F3"/>
    <w:rsid w:val="001B6A2C"/>
    <w:rsid w:val="001B759C"/>
    <w:rsid w:val="001B76D3"/>
    <w:rsid w:val="001B7991"/>
    <w:rsid w:val="001B7AC6"/>
    <w:rsid w:val="001B7CCF"/>
    <w:rsid w:val="001B7FC0"/>
    <w:rsid w:val="001C0222"/>
    <w:rsid w:val="001C0590"/>
    <w:rsid w:val="001C08DB"/>
    <w:rsid w:val="001C1391"/>
    <w:rsid w:val="001C1409"/>
    <w:rsid w:val="001C148B"/>
    <w:rsid w:val="001C1EF9"/>
    <w:rsid w:val="001C20DD"/>
    <w:rsid w:val="001C2A40"/>
    <w:rsid w:val="001C2AE6"/>
    <w:rsid w:val="001C2BA1"/>
    <w:rsid w:val="001C3C9F"/>
    <w:rsid w:val="001C3EEA"/>
    <w:rsid w:val="001C3F88"/>
    <w:rsid w:val="001C434D"/>
    <w:rsid w:val="001C4A89"/>
    <w:rsid w:val="001C4BBD"/>
    <w:rsid w:val="001C5174"/>
    <w:rsid w:val="001C5B2F"/>
    <w:rsid w:val="001C5F21"/>
    <w:rsid w:val="001C6177"/>
    <w:rsid w:val="001C6199"/>
    <w:rsid w:val="001C6306"/>
    <w:rsid w:val="001C63BA"/>
    <w:rsid w:val="001C67C3"/>
    <w:rsid w:val="001C67F9"/>
    <w:rsid w:val="001C708D"/>
    <w:rsid w:val="001C7D75"/>
    <w:rsid w:val="001D0363"/>
    <w:rsid w:val="001D1112"/>
    <w:rsid w:val="001D11C0"/>
    <w:rsid w:val="001D12B4"/>
    <w:rsid w:val="001D1B07"/>
    <w:rsid w:val="001D258E"/>
    <w:rsid w:val="001D2E84"/>
    <w:rsid w:val="001D32F8"/>
    <w:rsid w:val="001D3578"/>
    <w:rsid w:val="001D35A0"/>
    <w:rsid w:val="001D59EC"/>
    <w:rsid w:val="001D7239"/>
    <w:rsid w:val="001D725D"/>
    <w:rsid w:val="001D7974"/>
    <w:rsid w:val="001D7B16"/>
    <w:rsid w:val="001D7D94"/>
    <w:rsid w:val="001E07E5"/>
    <w:rsid w:val="001E0A28"/>
    <w:rsid w:val="001E0E72"/>
    <w:rsid w:val="001E0E98"/>
    <w:rsid w:val="001E15A4"/>
    <w:rsid w:val="001E1EE1"/>
    <w:rsid w:val="001E20E8"/>
    <w:rsid w:val="001E261D"/>
    <w:rsid w:val="001E36B0"/>
    <w:rsid w:val="001E39C7"/>
    <w:rsid w:val="001E3A8D"/>
    <w:rsid w:val="001E3AC9"/>
    <w:rsid w:val="001E405D"/>
    <w:rsid w:val="001E4218"/>
    <w:rsid w:val="001E46FA"/>
    <w:rsid w:val="001E4A65"/>
    <w:rsid w:val="001E4B30"/>
    <w:rsid w:val="001E5333"/>
    <w:rsid w:val="001E6AE0"/>
    <w:rsid w:val="001E6B4E"/>
    <w:rsid w:val="001E6C4D"/>
    <w:rsid w:val="001E6D11"/>
    <w:rsid w:val="001E728B"/>
    <w:rsid w:val="001F0172"/>
    <w:rsid w:val="001F07BD"/>
    <w:rsid w:val="001F084E"/>
    <w:rsid w:val="001F0B20"/>
    <w:rsid w:val="001F1030"/>
    <w:rsid w:val="001F2179"/>
    <w:rsid w:val="001F32F7"/>
    <w:rsid w:val="001F33F0"/>
    <w:rsid w:val="001F362C"/>
    <w:rsid w:val="001F3745"/>
    <w:rsid w:val="001F3AB5"/>
    <w:rsid w:val="001F3C1E"/>
    <w:rsid w:val="001F445F"/>
    <w:rsid w:val="001F4897"/>
    <w:rsid w:val="001F4912"/>
    <w:rsid w:val="001F4D72"/>
    <w:rsid w:val="001F4F9A"/>
    <w:rsid w:val="001F515C"/>
    <w:rsid w:val="001F54EE"/>
    <w:rsid w:val="001F6025"/>
    <w:rsid w:val="001F76F2"/>
    <w:rsid w:val="001F783F"/>
    <w:rsid w:val="001F7CB2"/>
    <w:rsid w:val="00200085"/>
    <w:rsid w:val="00200111"/>
    <w:rsid w:val="00200829"/>
    <w:rsid w:val="00200A62"/>
    <w:rsid w:val="0020188C"/>
    <w:rsid w:val="0020199C"/>
    <w:rsid w:val="00202471"/>
    <w:rsid w:val="00202744"/>
    <w:rsid w:val="00203740"/>
    <w:rsid w:val="00204729"/>
    <w:rsid w:val="00205444"/>
    <w:rsid w:val="00205B13"/>
    <w:rsid w:val="00205B48"/>
    <w:rsid w:val="0020679D"/>
    <w:rsid w:val="00206858"/>
    <w:rsid w:val="00206AA0"/>
    <w:rsid w:val="00207460"/>
    <w:rsid w:val="002075FF"/>
    <w:rsid w:val="00210680"/>
    <w:rsid w:val="00210B1E"/>
    <w:rsid w:val="00211110"/>
    <w:rsid w:val="002112C9"/>
    <w:rsid w:val="0021336A"/>
    <w:rsid w:val="002138EA"/>
    <w:rsid w:val="002139EA"/>
    <w:rsid w:val="00213EB4"/>
    <w:rsid w:val="00213F84"/>
    <w:rsid w:val="00214020"/>
    <w:rsid w:val="002144FD"/>
    <w:rsid w:val="00214653"/>
    <w:rsid w:val="0021495E"/>
    <w:rsid w:val="00214994"/>
    <w:rsid w:val="00214CDC"/>
    <w:rsid w:val="00214FBD"/>
    <w:rsid w:val="0021520A"/>
    <w:rsid w:val="002169EC"/>
    <w:rsid w:val="00216D09"/>
    <w:rsid w:val="00216E1C"/>
    <w:rsid w:val="0021764A"/>
    <w:rsid w:val="0021791C"/>
    <w:rsid w:val="00220D41"/>
    <w:rsid w:val="00221D77"/>
    <w:rsid w:val="00221E08"/>
    <w:rsid w:val="0022201A"/>
    <w:rsid w:val="00222897"/>
    <w:rsid w:val="00222B0C"/>
    <w:rsid w:val="00222EC1"/>
    <w:rsid w:val="0022327C"/>
    <w:rsid w:val="002233BA"/>
    <w:rsid w:val="00223AF3"/>
    <w:rsid w:val="002243D6"/>
    <w:rsid w:val="002244EF"/>
    <w:rsid w:val="0022492E"/>
    <w:rsid w:val="0022539E"/>
    <w:rsid w:val="00225455"/>
    <w:rsid w:val="00225920"/>
    <w:rsid w:val="00226222"/>
    <w:rsid w:val="00226527"/>
    <w:rsid w:val="00226760"/>
    <w:rsid w:val="002267F8"/>
    <w:rsid w:val="0022695F"/>
    <w:rsid w:val="00226C0F"/>
    <w:rsid w:val="00226E93"/>
    <w:rsid w:val="0022709D"/>
    <w:rsid w:val="00230280"/>
    <w:rsid w:val="0023051F"/>
    <w:rsid w:val="00230596"/>
    <w:rsid w:val="00230E3B"/>
    <w:rsid w:val="00230F30"/>
    <w:rsid w:val="00231429"/>
    <w:rsid w:val="00231609"/>
    <w:rsid w:val="00231E95"/>
    <w:rsid w:val="0023318E"/>
    <w:rsid w:val="002332D3"/>
    <w:rsid w:val="00233403"/>
    <w:rsid w:val="0023354D"/>
    <w:rsid w:val="0023382D"/>
    <w:rsid w:val="0023398E"/>
    <w:rsid w:val="00235249"/>
    <w:rsid w:val="00235394"/>
    <w:rsid w:val="00235577"/>
    <w:rsid w:val="002357E7"/>
    <w:rsid w:val="0023633D"/>
    <w:rsid w:val="002363BD"/>
    <w:rsid w:val="002363DB"/>
    <w:rsid w:val="00236682"/>
    <w:rsid w:val="002368A7"/>
    <w:rsid w:val="00236960"/>
    <w:rsid w:val="00236CA8"/>
    <w:rsid w:val="002371B2"/>
    <w:rsid w:val="00240868"/>
    <w:rsid w:val="00241144"/>
    <w:rsid w:val="0024165B"/>
    <w:rsid w:val="002416CE"/>
    <w:rsid w:val="00241BC9"/>
    <w:rsid w:val="0024227F"/>
    <w:rsid w:val="00243131"/>
    <w:rsid w:val="002434A4"/>
    <w:rsid w:val="002435CA"/>
    <w:rsid w:val="002435F5"/>
    <w:rsid w:val="00243F8E"/>
    <w:rsid w:val="00244493"/>
    <w:rsid w:val="0024469F"/>
    <w:rsid w:val="0024478D"/>
    <w:rsid w:val="00244A3B"/>
    <w:rsid w:val="00244A91"/>
    <w:rsid w:val="00244E9B"/>
    <w:rsid w:val="00244FEF"/>
    <w:rsid w:val="0024536B"/>
    <w:rsid w:val="002458D7"/>
    <w:rsid w:val="00246435"/>
    <w:rsid w:val="002468DB"/>
    <w:rsid w:val="00246BBD"/>
    <w:rsid w:val="0024725F"/>
    <w:rsid w:val="00250B5B"/>
    <w:rsid w:val="00250D6A"/>
    <w:rsid w:val="0025147C"/>
    <w:rsid w:val="00251C1D"/>
    <w:rsid w:val="002524F8"/>
    <w:rsid w:val="00252D75"/>
    <w:rsid w:val="00252DB8"/>
    <w:rsid w:val="002532EE"/>
    <w:rsid w:val="002536AD"/>
    <w:rsid w:val="002537BC"/>
    <w:rsid w:val="00253961"/>
    <w:rsid w:val="002539D8"/>
    <w:rsid w:val="00253CCC"/>
    <w:rsid w:val="00253DC2"/>
    <w:rsid w:val="00253DD8"/>
    <w:rsid w:val="002543C1"/>
    <w:rsid w:val="00254763"/>
    <w:rsid w:val="00255121"/>
    <w:rsid w:val="00255C58"/>
    <w:rsid w:val="002561F7"/>
    <w:rsid w:val="00256994"/>
    <w:rsid w:val="00256D63"/>
    <w:rsid w:val="002579D2"/>
    <w:rsid w:val="00257D65"/>
    <w:rsid w:val="00260811"/>
    <w:rsid w:val="00260BD0"/>
    <w:rsid w:val="00260E25"/>
    <w:rsid w:val="00260E63"/>
    <w:rsid w:val="00260EC7"/>
    <w:rsid w:val="00260F0C"/>
    <w:rsid w:val="00260F54"/>
    <w:rsid w:val="00261539"/>
    <w:rsid w:val="0026179F"/>
    <w:rsid w:val="002623CF"/>
    <w:rsid w:val="00262FB1"/>
    <w:rsid w:val="00263179"/>
    <w:rsid w:val="00263F3C"/>
    <w:rsid w:val="00263FE1"/>
    <w:rsid w:val="00264CAA"/>
    <w:rsid w:val="00264D50"/>
    <w:rsid w:val="0026569F"/>
    <w:rsid w:val="002657F4"/>
    <w:rsid w:val="00265849"/>
    <w:rsid w:val="00265C05"/>
    <w:rsid w:val="00266291"/>
    <w:rsid w:val="002664D4"/>
    <w:rsid w:val="0026658A"/>
    <w:rsid w:val="002666AE"/>
    <w:rsid w:val="002676A4"/>
    <w:rsid w:val="00267759"/>
    <w:rsid w:val="00267E1E"/>
    <w:rsid w:val="002701BB"/>
    <w:rsid w:val="00270D3B"/>
    <w:rsid w:val="00270F77"/>
    <w:rsid w:val="002712C3"/>
    <w:rsid w:val="002712E9"/>
    <w:rsid w:val="0027175E"/>
    <w:rsid w:val="00271F2A"/>
    <w:rsid w:val="00272317"/>
    <w:rsid w:val="00272365"/>
    <w:rsid w:val="00272661"/>
    <w:rsid w:val="00272864"/>
    <w:rsid w:val="0027293C"/>
    <w:rsid w:val="00273546"/>
    <w:rsid w:val="0027370C"/>
    <w:rsid w:val="00273F27"/>
    <w:rsid w:val="00274CEB"/>
    <w:rsid w:val="00274E1A"/>
    <w:rsid w:val="00274E25"/>
    <w:rsid w:val="00275D8A"/>
    <w:rsid w:val="00275FEB"/>
    <w:rsid w:val="002768A5"/>
    <w:rsid w:val="00276D42"/>
    <w:rsid w:val="002775B1"/>
    <w:rsid w:val="002775B9"/>
    <w:rsid w:val="00277FB1"/>
    <w:rsid w:val="0028039D"/>
    <w:rsid w:val="002803FE"/>
    <w:rsid w:val="0028048B"/>
    <w:rsid w:val="00280529"/>
    <w:rsid w:val="0028074A"/>
    <w:rsid w:val="0028094A"/>
    <w:rsid w:val="002809B3"/>
    <w:rsid w:val="00280A76"/>
    <w:rsid w:val="002811C4"/>
    <w:rsid w:val="00281582"/>
    <w:rsid w:val="00281D30"/>
    <w:rsid w:val="00281D78"/>
    <w:rsid w:val="00281F9B"/>
    <w:rsid w:val="00282213"/>
    <w:rsid w:val="00282244"/>
    <w:rsid w:val="00282277"/>
    <w:rsid w:val="00282725"/>
    <w:rsid w:val="00282B52"/>
    <w:rsid w:val="00282B53"/>
    <w:rsid w:val="00282E40"/>
    <w:rsid w:val="00282FC4"/>
    <w:rsid w:val="00283C29"/>
    <w:rsid w:val="00283D7D"/>
    <w:rsid w:val="00284016"/>
    <w:rsid w:val="00284212"/>
    <w:rsid w:val="0028482A"/>
    <w:rsid w:val="00284A1D"/>
    <w:rsid w:val="0028539A"/>
    <w:rsid w:val="002858BF"/>
    <w:rsid w:val="00285CFD"/>
    <w:rsid w:val="00285DE8"/>
    <w:rsid w:val="00286567"/>
    <w:rsid w:val="00286C24"/>
    <w:rsid w:val="0028709C"/>
    <w:rsid w:val="002870E5"/>
    <w:rsid w:val="00287D0E"/>
    <w:rsid w:val="00287E9F"/>
    <w:rsid w:val="0029031E"/>
    <w:rsid w:val="0029082E"/>
    <w:rsid w:val="00291A7F"/>
    <w:rsid w:val="00291AEE"/>
    <w:rsid w:val="00293466"/>
    <w:rsid w:val="0029370F"/>
    <w:rsid w:val="00293762"/>
    <w:rsid w:val="002937FD"/>
    <w:rsid w:val="0029399F"/>
    <w:rsid w:val="002939AF"/>
    <w:rsid w:val="00293B3C"/>
    <w:rsid w:val="00293BBD"/>
    <w:rsid w:val="00294054"/>
    <w:rsid w:val="00294491"/>
    <w:rsid w:val="00294760"/>
    <w:rsid w:val="0029495F"/>
    <w:rsid w:val="00294BDE"/>
    <w:rsid w:val="00295875"/>
    <w:rsid w:val="00295CE6"/>
    <w:rsid w:val="00295D33"/>
    <w:rsid w:val="00295E82"/>
    <w:rsid w:val="002966F7"/>
    <w:rsid w:val="00296CA3"/>
    <w:rsid w:val="00296F3E"/>
    <w:rsid w:val="00297C74"/>
    <w:rsid w:val="002A053B"/>
    <w:rsid w:val="002A08CE"/>
    <w:rsid w:val="002A09D7"/>
    <w:rsid w:val="002A0CED"/>
    <w:rsid w:val="002A13CC"/>
    <w:rsid w:val="002A1565"/>
    <w:rsid w:val="002A1DFC"/>
    <w:rsid w:val="002A271C"/>
    <w:rsid w:val="002A2C28"/>
    <w:rsid w:val="002A346A"/>
    <w:rsid w:val="002A34D8"/>
    <w:rsid w:val="002A3771"/>
    <w:rsid w:val="002A4C03"/>
    <w:rsid w:val="002A4CD0"/>
    <w:rsid w:val="002A501B"/>
    <w:rsid w:val="002A54BE"/>
    <w:rsid w:val="002A5522"/>
    <w:rsid w:val="002A5BB6"/>
    <w:rsid w:val="002A5FA1"/>
    <w:rsid w:val="002A60F3"/>
    <w:rsid w:val="002A62C6"/>
    <w:rsid w:val="002A66F4"/>
    <w:rsid w:val="002A68D8"/>
    <w:rsid w:val="002A6B19"/>
    <w:rsid w:val="002A7552"/>
    <w:rsid w:val="002A7A81"/>
    <w:rsid w:val="002A7B46"/>
    <w:rsid w:val="002A7DA6"/>
    <w:rsid w:val="002A7DE1"/>
    <w:rsid w:val="002B099E"/>
    <w:rsid w:val="002B0E61"/>
    <w:rsid w:val="002B0F79"/>
    <w:rsid w:val="002B2041"/>
    <w:rsid w:val="002B2363"/>
    <w:rsid w:val="002B246F"/>
    <w:rsid w:val="002B2875"/>
    <w:rsid w:val="002B2B19"/>
    <w:rsid w:val="002B2F23"/>
    <w:rsid w:val="002B32EB"/>
    <w:rsid w:val="002B35FB"/>
    <w:rsid w:val="002B3925"/>
    <w:rsid w:val="002B43EA"/>
    <w:rsid w:val="002B461B"/>
    <w:rsid w:val="002B48F5"/>
    <w:rsid w:val="002B4F45"/>
    <w:rsid w:val="002B516C"/>
    <w:rsid w:val="002B5501"/>
    <w:rsid w:val="002B5516"/>
    <w:rsid w:val="002B5670"/>
    <w:rsid w:val="002B5B04"/>
    <w:rsid w:val="002B5E1D"/>
    <w:rsid w:val="002B60C1"/>
    <w:rsid w:val="002B641F"/>
    <w:rsid w:val="002B67FF"/>
    <w:rsid w:val="002B7430"/>
    <w:rsid w:val="002B75DB"/>
    <w:rsid w:val="002B7B2B"/>
    <w:rsid w:val="002B7CA6"/>
    <w:rsid w:val="002C050E"/>
    <w:rsid w:val="002C0576"/>
    <w:rsid w:val="002C121E"/>
    <w:rsid w:val="002C13F5"/>
    <w:rsid w:val="002C1B1F"/>
    <w:rsid w:val="002C1ED5"/>
    <w:rsid w:val="002C2423"/>
    <w:rsid w:val="002C2855"/>
    <w:rsid w:val="002C2A31"/>
    <w:rsid w:val="002C34E2"/>
    <w:rsid w:val="002C4757"/>
    <w:rsid w:val="002C4B52"/>
    <w:rsid w:val="002C4C7A"/>
    <w:rsid w:val="002C4F1A"/>
    <w:rsid w:val="002C506F"/>
    <w:rsid w:val="002C550B"/>
    <w:rsid w:val="002C5553"/>
    <w:rsid w:val="002C591D"/>
    <w:rsid w:val="002C5B38"/>
    <w:rsid w:val="002C6283"/>
    <w:rsid w:val="002C6EEA"/>
    <w:rsid w:val="002C7432"/>
    <w:rsid w:val="002C7644"/>
    <w:rsid w:val="002C7F9C"/>
    <w:rsid w:val="002D0107"/>
    <w:rsid w:val="002D03E5"/>
    <w:rsid w:val="002D0766"/>
    <w:rsid w:val="002D1AE6"/>
    <w:rsid w:val="002D1B1D"/>
    <w:rsid w:val="002D22B0"/>
    <w:rsid w:val="002D3297"/>
    <w:rsid w:val="002D32F9"/>
    <w:rsid w:val="002D345D"/>
    <w:rsid w:val="002D34E4"/>
    <w:rsid w:val="002D36EB"/>
    <w:rsid w:val="002D3E45"/>
    <w:rsid w:val="002D41CE"/>
    <w:rsid w:val="002D42AA"/>
    <w:rsid w:val="002D44D1"/>
    <w:rsid w:val="002D4778"/>
    <w:rsid w:val="002D56AD"/>
    <w:rsid w:val="002D5A08"/>
    <w:rsid w:val="002D6127"/>
    <w:rsid w:val="002D6BDF"/>
    <w:rsid w:val="002D7540"/>
    <w:rsid w:val="002D7C63"/>
    <w:rsid w:val="002E04CC"/>
    <w:rsid w:val="002E0CAD"/>
    <w:rsid w:val="002E0E9B"/>
    <w:rsid w:val="002E137D"/>
    <w:rsid w:val="002E2CE9"/>
    <w:rsid w:val="002E2D9A"/>
    <w:rsid w:val="002E2EB7"/>
    <w:rsid w:val="002E2F37"/>
    <w:rsid w:val="002E30F5"/>
    <w:rsid w:val="002E3BD9"/>
    <w:rsid w:val="002E3BF7"/>
    <w:rsid w:val="002E403E"/>
    <w:rsid w:val="002E46AF"/>
    <w:rsid w:val="002E472C"/>
    <w:rsid w:val="002E4C74"/>
    <w:rsid w:val="002E50B9"/>
    <w:rsid w:val="002E5E24"/>
    <w:rsid w:val="002E633F"/>
    <w:rsid w:val="002E64DA"/>
    <w:rsid w:val="002E696D"/>
    <w:rsid w:val="002E6A5E"/>
    <w:rsid w:val="002E6FFB"/>
    <w:rsid w:val="002E70C7"/>
    <w:rsid w:val="002E71D3"/>
    <w:rsid w:val="002F00F4"/>
    <w:rsid w:val="002F10A1"/>
    <w:rsid w:val="002F158C"/>
    <w:rsid w:val="002F23BE"/>
    <w:rsid w:val="002F2EED"/>
    <w:rsid w:val="002F32A6"/>
    <w:rsid w:val="002F3816"/>
    <w:rsid w:val="002F4093"/>
    <w:rsid w:val="002F4B5A"/>
    <w:rsid w:val="002F4DC5"/>
    <w:rsid w:val="002F5053"/>
    <w:rsid w:val="002F5188"/>
    <w:rsid w:val="002F5636"/>
    <w:rsid w:val="002F57BD"/>
    <w:rsid w:val="002F5817"/>
    <w:rsid w:val="002F5B3A"/>
    <w:rsid w:val="002F5B5D"/>
    <w:rsid w:val="002F5BB5"/>
    <w:rsid w:val="002F6DA4"/>
    <w:rsid w:val="002F6F30"/>
    <w:rsid w:val="002F71F5"/>
    <w:rsid w:val="002F7C1F"/>
    <w:rsid w:val="00300294"/>
    <w:rsid w:val="00300AEC"/>
    <w:rsid w:val="00300E70"/>
    <w:rsid w:val="00301051"/>
    <w:rsid w:val="003010A9"/>
    <w:rsid w:val="00302034"/>
    <w:rsid w:val="003022A5"/>
    <w:rsid w:val="00302E1E"/>
    <w:rsid w:val="0030334E"/>
    <w:rsid w:val="003039C8"/>
    <w:rsid w:val="00303D78"/>
    <w:rsid w:val="0030432D"/>
    <w:rsid w:val="00305162"/>
    <w:rsid w:val="00305ADA"/>
    <w:rsid w:val="003065E6"/>
    <w:rsid w:val="00306D49"/>
    <w:rsid w:val="00307460"/>
    <w:rsid w:val="00307E51"/>
    <w:rsid w:val="00307F1A"/>
    <w:rsid w:val="00310136"/>
    <w:rsid w:val="00310567"/>
    <w:rsid w:val="0031100B"/>
    <w:rsid w:val="00311363"/>
    <w:rsid w:val="003115DF"/>
    <w:rsid w:val="00311F5E"/>
    <w:rsid w:val="00312BF5"/>
    <w:rsid w:val="00313091"/>
    <w:rsid w:val="00313B42"/>
    <w:rsid w:val="0031402A"/>
    <w:rsid w:val="0031440E"/>
    <w:rsid w:val="00315867"/>
    <w:rsid w:val="00315944"/>
    <w:rsid w:val="00315AD2"/>
    <w:rsid w:val="003160CA"/>
    <w:rsid w:val="00316216"/>
    <w:rsid w:val="0031685F"/>
    <w:rsid w:val="003175F1"/>
    <w:rsid w:val="00317B89"/>
    <w:rsid w:val="003200AB"/>
    <w:rsid w:val="00320162"/>
    <w:rsid w:val="00320BEB"/>
    <w:rsid w:val="00320D1A"/>
    <w:rsid w:val="00320EB8"/>
    <w:rsid w:val="00321150"/>
    <w:rsid w:val="00321372"/>
    <w:rsid w:val="0032160E"/>
    <w:rsid w:val="003219CB"/>
    <w:rsid w:val="0032230F"/>
    <w:rsid w:val="00322DCD"/>
    <w:rsid w:val="00323214"/>
    <w:rsid w:val="003239B9"/>
    <w:rsid w:val="00323C25"/>
    <w:rsid w:val="00323E61"/>
    <w:rsid w:val="0032443F"/>
    <w:rsid w:val="003246EE"/>
    <w:rsid w:val="00324891"/>
    <w:rsid w:val="0032541D"/>
    <w:rsid w:val="0032557A"/>
    <w:rsid w:val="00325C4A"/>
    <w:rsid w:val="00325EAC"/>
    <w:rsid w:val="003260D7"/>
    <w:rsid w:val="00326868"/>
    <w:rsid w:val="00326BBB"/>
    <w:rsid w:val="0032786F"/>
    <w:rsid w:val="003279AE"/>
    <w:rsid w:val="00327A73"/>
    <w:rsid w:val="003302AF"/>
    <w:rsid w:val="0033052D"/>
    <w:rsid w:val="0033053B"/>
    <w:rsid w:val="00330715"/>
    <w:rsid w:val="00330F68"/>
    <w:rsid w:val="003313BA"/>
    <w:rsid w:val="0033149E"/>
    <w:rsid w:val="003317EB"/>
    <w:rsid w:val="00331C8F"/>
    <w:rsid w:val="00331EC8"/>
    <w:rsid w:val="003322BB"/>
    <w:rsid w:val="00332663"/>
    <w:rsid w:val="00332A44"/>
    <w:rsid w:val="00332E5A"/>
    <w:rsid w:val="003337DE"/>
    <w:rsid w:val="00334A44"/>
    <w:rsid w:val="00334C00"/>
    <w:rsid w:val="00334FC9"/>
    <w:rsid w:val="003364EA"/>
    <w:rsid w:val="00336565"/>
    <w:rsid w:val="00336697"/>
    <w:rsid w:val="00337381"/>
    <w:rsid w:val="00337CB1"/>
    <w:rsid w:val="003402F2"/>
    <w:rsid w:val="00340B41"/>
    <w:rsid w:val="003418CB"/>
    <w:rsid w:val="00341A16"/>
    <w:rsid w:val="00341AAF"/>
    <w:rsid w:val="003431B5"/>
    <w:rsid w:val="00343CF1"/>
    <w:rsid w:val="003442BF"/>
    <w:rsid w:val="003443D6"/>
    <w:rsid w:val="00344F5D"/>
    <w:rsid w:val="003459F5"/>
    <w:rsid w:val="00346131"/>
    <w:rsid w:val="00346B76"/>
    <w:rsid w:val="00346E31"/>
    <w:rsid w:val="00346E54"/>
    <w:rsid w:val="00347260"/>
    <w:rsid w:val="00347D27"/>
    <w:rsid w:val="00347ECF"/>
    <w:rsid w:val="00350417"/>
    <w:rsid w:val="003507C9"/>
    <w:rsid w:val="0035128F"/>
    <w:rsid w:val="00351DC4"/>
    <w:rsid w:val="003534E6"/>
    <w:rsid w:val="00353754"/>
    <w:rsid w:val="00353D56"/>
    <w:rsid w:val="00354A9B"/>
    <w:rsid w:val="00354F88"/>
    <w:rsid w:val="00355873"/>
    <w:rsid w:val="00355C4D"/>
    <w:rsid w:val="00355D4A"/>
    <w:rsid w:val="0035660F"/>
    <w:rsid w:val="003566A4"/>
    <w:rsid w:val="00356F54"/>
    <w:rsid w:val="00357406"/>
    <w:rsid w:val="00360868"/>
    <w:rsid w:val="003608A5"/>
    <w:rsid w:val="00360B1A"/>
    <w:rsid w:val="0036289A"/>
    <w:rsid w:val="003628B9"/>
    <w:rsid w:val="00362D8F"/>
    <w:rsid w:val="0036314F"/>
    <w:rsid w:val="003632E1"/>
    <w:rsid w:val="00363950"/>
    <w:rsid w:val="00363D58"/>
    <w:rsid w:val="00364298"/>
    <w:rsid w:val="003646A8"/>
    <w:rsid w:val="003649E2"/>
    <w:rsid w:val="00364BCD"/>
    <w:rsid w:val="00365271"/>
    <w:rsid w:val="0036587E"/>
    <w:rsid w:val="003661BB"/>
    <w:rsid w:val="0036623E"/>
    <w:rsid w:val="00367724"/>
    <w:rsid w:val="00367BDB"/>
    <w:rsid w:val="00370751"/>
    <w:rsid w:val="00370B07"/>
    <w:rsid w:val="003710BA"/>
    <w:rsid w:val="003726E6"/>
    <w:rsid w:val="0037383A"/>
    <w:rsid w:val="00373CAE"/>
    <w:rsid w:val="00374046"/>
    <w:rsid w:val="00374A7F"/>
    <w:rsid w:val="00374E21"/>
    <w:rsid w:val="003752B6"/>
    <w:rsid w:val="00376B5A"/>
    <w:rsid w:val="00376F15"/>
    <w:rsid w:val="003770F6"/>
    <w:rsid w:val="00377782"/>
    <w:rsid w:val="0037784F"/>
    <w:rsid w:val="00380163"/>
    <w:rsid w:val="00380546"/>
    <w:rsid w:val="00380D4A"/>
    <w:rsid w:val="003812B9"/>
    <w:rsid w:val="00381579"/>
    <w:rsid w:val="00381E04"/>
    <w:rsid w:val="003824CD"/>
    <w:rsid w:val="00382E56"/>
    <w:rsid w:val="00382F26"/>
    <w:rsid w:val="00382F98"/>
    <w:rsid w:val="00383193"/>
    <w:rsid w:val="00383E37"/>
    <w:rsid w:val="00383F5E"/>
    <w:rsid w:val="00384983"/>
    <w:rsid w:val="00384AD4"/>
    <w:rsid w:val="00384BD1"/>
    <w:rsid w:val="00384D6F"/>
    <w:rsid w:val="003860AE"/>
    <w:rsid w:val="00386143"/>
    <w:rsid w:val="00386A0D"/>
    <w:rsid w:val="003879CA"/>
    <w:rsid w:val="00387B19"/>
    <w:rsid w:val="00387DF3"/>
    <w:rsid w:val="00387E12"/>
    <w:rsid w:val="0039003A"/>
    <w:rsid w:val="0039005D"/>
    <w:rsid w:val="0039094F"/>
    <w:rsid w:val="00390C1A"/>
    <w:rsid w:val="00390CDC"/>
    <w:rsid w:val="00390DDD"/>
    <w:rsid w:val="00391292"/>
    <w:rsid w:val="00391C95"/>
    <w:rsid w:val="003920B8"/>
    <w:rsid w:val="003928CB"/>
    <w:rsid w:val="00393042"/>
    <w:rsid w:val="00394486"/>
    <w:rsid w:val="00394863"/>
    <w:rsid w:val="00394AD5"/>
    <w:rsid w:val="0039642D"/>
    <w:rsid w:val="00396E71"/>
    <w:rsid w:val="00397444"/>
    <w:rsid w:val="0039762F"/>
    <w:rsid w:val="003978A3"/>
    <w:rsid w:val="003979A2"/>
    <w:rsid w:val="00397B66"/>
    <w:rsid w:val="003A01CD"/>
    <w:rsid w:val="003A0502"/>
    <w:rsid w:val="003A054E"/>
    <w:rsid w:val="003A0EB7"/>
    <w:rsid w:val="003A18F0"/>
    <w:rsid w:val="003A1B7A"/>
    <w:rsid w:val="003A1E97"/>
    <w:rsid w:val="003A2245"/>
    <w:rsid w:val="003A2B9E"/>
    <w:rsid w:val="003A2E40"/>
    <w:rsid w:val="003A32BD"/>
    <w:rsid w:val="003A37C7"/>
    <w:rsid w:val="003A38AE"/>
    <w:rsid w:val="003A41B8"/>
    <w:rsid w:val="003A4362"/>
    <w:rsid w:val="003A51B7"/>
    <w:rsid w:val="003A53D1"/>
    <w:rsid w:val="003A5D2B"/>
    <w:rsid w:val="003A5FC9"/>
    <w:rsid w:val="003A60F4"/>
    <w:rsid w:val="003A62C9"/>
    <w:rsid w:val="003A7424"/>
    <w:rsid w:val="003A7758"/>
    <w:rsid w:val="003A7B25"/>
    <w:rsid w:val="003A7C1A"/>
    <w:rsid w:val="003B0158"/>
    <w:rsid w:val="003B0F8C"/>
    <w:rsid w:val="003B141B"/>
    <w:rsid w:val="003B1D6A"/>
    <w:rsid w:val="003B1EC9"/>
    <w:rsid w:val="003B21C7"/>
    <w:rsid w:val="003B22C1"/>
    <w:rsid w:val="003B2320"/>
    <w:rsid w:val="003B242C"/>
    <w:rsid w:val="003B2647"/>
    <w:rsid w:val="003B2A92"/>
    <w:rsid w:val="003B3ACD"/>
    <w:rsid w:val="003B3FCC"/>
    <w:rsid w:val="003B40B6"/>
    <w:rsid w:val="003B40E9"/>
    <w:rsid w:val="003B437A"/>
    <w:rsid w:val="003B4F01"/>
    <w:rsid w:val="003B56DB"/>
    <w:rsid w:val="003B6725"/>
    <w:rsid w:val="003B755E"/>
    <w:rsid w:val="003B7A7A"/>
    <w:rsid w:val="003C04A9"/>
    <w:rsid w:val="003C1A0A"/>
    <w:rsid w:val="003C1ACA"/>
    <w:rsid w:val="003C2000"/>
    <w:rsid w:val="003C228E"/>
    <w:rsid w:val="003C3791"/>
    <w:rsid w:val="003C3DED"/>
    <w:rsid w:val="003C42AB"/>
    <w:rsid w:val="003C43EE"/>
    <w:rsid w:val="003C4463"/>
    <w:rsid w:val="003C4B14"/>
    <w:rsid w:val="003C4E57"/>
    <w:rsid w:val="003C4E74"/>
    <w:rsid w:val="003C5160"/>
    <w:rsid w:val="003C51E7"/>
    <w:rsid w:val="003C54BF"/>
    <w:rsid w:val="003C591C"/>
    <w:rsid w:val="003C6161"/>
    <w:rsid w:val="003C6267"/>
    <w:rsid w:val="003C6269"/>
    <w:rsid w:val="003C64FF"/>
    <w:rsid w:val="003C6893"/>
    <w:rsid w:val="003C6BA9"/>
    <w:rsid w:val="003C6DE2"/>
    <w:rsid w:val="003C71DF"/>
    <w:rsid w:val="003C73D1"/>
    <w:rsid w:val="003C7A06"/>
    <w:rsid w:val="003C7B2E"/>
    <w:rsid w:val="003D06A6"/>
    <w:rsid w:val="003D08ED"/>
    <w:rsid w:val="003D0A04"/>
    <w:rsid w:val="003D0FEA"/>
    <w:rsid w:val="003D1048"/>
    <w:rsid w:val="003D1345"/>
    <w:rsid w:val="003D1E72"/>
    <w:rsid w:val="003D1ED3"/>
    <w:rsid w:val="003D1EFD"/>
    <w:rsid w:val="003D28BF"/>
    <w:rsid w:val="003D2971"/>
    <w:rsid w:val="003D2D4A"/>
    <w:rsid w:val="003D2D70"/>
    <w:rsid w:val="003D3442"/>
    <w:rsid w:val="003D4215"/>
    <w:rsid w:val="003D4C47"/>
    <w:rsid w:val="003D4D55"/>
    <w:rsid w:val="003D5781"/>
    <w:rsid w:val="003D6901"/>
    <w:rsid w:val="003D7091"/>
    <w:rsid w:val="003D7719"/>
    <w:rsid w:val="003D7DF4"/>
    <w:rsid w:val="003D7FC4"/>
    <w:rsid w:val="003E0D21"/>
    <w:rsid w:val="003E1068"/>
    <w:rsid w:val="003E158C"/>
    <w:rsid w:val="003E27C4"/>
    <w:rsid w:val="003E2EFA"/>
    <w:rsid w:val="003E3054"/>
    <w:rsid w:val="003E3467"/>
    <w:rsid w:val="003E3650"/>
    <w:rsid w:val="003E39C5"/>
    <w:rsid w:val="003E3A08"/>
    <w:rsid w:val="003E3DAD"/>
    <w:rsid w:val="003E407D"/>
    <w:rsid w:val="003E40EE"/>
    <w:rsid w:val="003E4318"/>
    <w:rsid w:val="003E43AE"/>
    <w:rsid w:val="003E4F7E"/>
    <w:rsid w:val="003E5516"/>
    <w:rsid w:val="003E57AF"/>
    <w:rsid w:val="003E651A"/>
    <w:rsid w:val="003E68FB"/>
    <w:rsid w:val="003E6B53"/>
    <w:rsid w:val="003E6D35"/>
    <w:rsid w:val="003E6F0B"/>
    <w:rsid w:val="003E752B"/>
    <w:rsid w:val="003E7C01"/>
    <w:rsid w:val="003E7DA3"/>
    <w:rsid w:val="003F064E"/>
    <w:rsid w:val="003F10D7"/>
    <w:rsid w:val="003F11A4"/>
    <w:rsid w:val="003F17F8"/>
    <w:rsid w:val="003F1C1B"/>
    <w:rsid w:val="003F2EF5"/>
    <w:rsid w:val="003F2FF8"/>
    <w:rsid w:val="003F3987"/>
    <w:rsid w:val="003F3A2F"/>
    <w:rsid w:val="003F482A"/>
    <w:rsid w:val="003F4DEF"/>
    <w:rsid w:val="003F5AF0"/>
    <w:rsid w:val="003F5EBE"/>
    <w:rsid w:val="003F606F"/>
    <w:rsid w:val="003F6147"/>
    <w:rsid w:val="003F62EE"/>
    <w:rsid w:val="003F6412"/>
    <w:rsid w:val="003F7272"/>
    <w:rsid w:val="003F7500"/>
    <w:rsid w:val="003F76E0"/>
    <w:rsid w:val="00400ACB"/>
    <w:rsid w:val="00400AEB"/>
    <w:rsid w:val="00401144"/>
    <w:rsid w:val="00401255"/>
    <w:rsid w:val="00401A18"/>
    <w:rsid w:val="00402606"/>
    <w:rsid w:val="00402709"/>
    <w:rsid w:val="00403956"/>
    <w:rsid w:val="0040424C"/>
    <w:rsid w:val="00404831"/>
    <w:rsid w:val="004049C7"/>
    <w:rsid w:val="004052B1"/>
    <w:rsid w:val="004053BC"/>
    <w:rsid w:val="00407661"/>
    <w:rsid w:val="00407ABA"/>
    <w:rsid w:val="00410314"/>
    <w:rsid w:val="00410B4E"/>
    <w:rsid w:val="00411240"/>
    <w:rsid w:val="00411309"/>
    <w:rsid w:val="00411877"/>
    <w:rsid w:val="00411975"/>
    <w:rsid w:val="00411F29"/>
    <w:rsid w:val="00412063"/>
    <w:rsid w:val="00412A38"/>
    <w:rsid w:val="00412EB1"/>
    <w:rsid w:val="0041331B"/>
    <w:rsid w:val="0041398F"/>
    <w:rsid w:val="00413DDE"/>
    <w:rsid w:val="00413E73"/>
    <w:rsid w:val="00414118"/>
    <w:rsid w:val="00414766"/>
    <w:rsid w:val="00414EE8"/>
    <w:rsid w:val="0041533E"/>
    <w:rsid w:val="00415B9D"/>
    <w:rsid w:val="00416084"/>
    <w:rsid w:val="00416185"/>
    <w:rsid w:val="00416193"/>
    <w:rsid w:val="004161A1"/>
    <w:rsid w:val="00416713"/>
    <w:rsid w:val="00416A1B"/>
    <w:rsid w:val="004178E7"/>
    <w:rsid w:val="00417E5C"/>
    <w:rsid w:val="004208E3"/>
    <w:rsid w:val="00420C3F"/>
    <w:rsid w:val="00421B16"/>
    <w:rsid w:val="00422288"/>
    <w:rsid w:val="004223F0"/>
    <w:rsid w:val="00422785"/>
    <w:rsid w:val="00422B49"/>
    <w:rsid w:val="0042307D"/>
    <w:rsid w:val="00423303"/>
    <w:rsid w:val="004233D6"/>
    <w:rsid w:val="00423613"/>
    <w:rsid w:val="004239B2"/>
    <w:rsid w:val="00423CDD"/>
    <w:rsid w:val="004240C8"/>
    <w:rsid w:val="00424AE6"/>
    <w:rsid w:val="00424F8C"/>
    <w:rsid w:val="0042551E"/>
    <w:rsid w:val="00426275"/>
    <w:rsid w:val="004271BA"/>
    <w:rsid w:val="0042725D"/>
    <w:rsid w:val="0042788A"/>
    <w:rsid w:val="00427AEB"/>
    <w:rsid w:val="00430497"/>
    <w:rsid w:val="00430AEA"/>
    <w:rsid w:val="00430CA0"/>
    <w:rsid w:val="00430EA5"/>
    <w:rsid w:val="00431FD0"/>
    <w:rsid w:val="004320D5"/>
    <w:rsid w:val="004333F0"/>
    <w:rsid w:val="00433B0E"/>
    <w:rsid w:val="00433BEB"/>
    <w:rsid w:val="00433DF8"/>
    <w:rsid w:val="00433FA3"/>
    <w:rsid w:val="0043477C"/>
    <w:rsid w:val="00434DC1"/>
    <w:rsid w:val="004350F4"/>
    <w:rsid w:val="00435815"/>
    <w:rsid w:val="00435A92"/>
    <w:rsid w:val="00435C73"/>
    <w:rsid w:val="004360CB"/>
    <w:rsid w:val="004363C5"/>
    <w:rsid w:val="0043698E"/>
    <w:rsid w:val="0043716F"/>
    <w:rsid w:val="004375BB"/>
    <w:rsid w:val="00440758"/>
    <w:rsid w:val="00440B24"/>
    <w:rsid w:val="004412A0"/>
    <w:rsid w:val="00441858"/>
    <w:rsid w:val="00441B1D"/>
    <w:rsid w:val="00442161"/>
    <w:rsid w:val="00442337"/>
    <w:rsid w:val="00442D07"/>
    <w:rsid w:val="00442E08"/>
    <w:rsid w:val="0044304B"/>
    <w:rsid w:val="0044305E"/>
    <w:rsid w:val="004432EF"/>
    <w:rsid w:val="00444CFA"/>
    <w:rsid w:val="00444FEF"/>
    <w:rsid w:val="00445368"/>
    <w:rsid w:val="004457C8"/>
    <w:rsid w:val="00445A00"/>
    <w:rsid w:val="00446408"/>
    <w:rsid w:val="00447FB2"/>
    <w:rsid w:val="00450F27"/>
    <w:rsid w:val="004510E5"/>
    <w:rsid w:val="00451271"/>
    <w:rsid w:val="004515D9"/>
    <w:rsid w:val="0045176D"/>
    <w:rsid w:val="0045200A"/>
    <w:rsid w:val="004531CC"/>
    <w:rsid w:val="0045364B"/>
    <w:rsid w:val="0045406F"/>
    <w:rsid w:val="004546C7"/>
    <w:rsid w:val="0045501B"/>
    <w:rsid w:val="00455594"/>
    <w:rsid w:val="00455C60"/>
    <w:rsid w:val="00455EC0"/>
    <w:rsid w:val="00456A75"/>
    <w:rsid w:val="00456CDA"/>
    <w:rsid w:val="00457C2C"/>
    <w:rsid w:val="00457EB6"/>
    <w:rsid w:val="00460A3E"/>
    <w:rsid w:val="00461587"/>
    <w:rsid w:val="00461E39"/>
    <w:rsid w:val="00461FBE"/>
    <w:rsid w:val="00462366"/>
    <w:rsid w:val="00462D3A"/>
    <w:rsid w:val="0046347F"/>
    <w:rsid w:val="00463521"/>
    <w:rsid w:val="00463566"/>
    <w:rsid w:val="0046361D"/>
    <w:rsid w:val="00463BAD"/>
    <w:rsid w:val="004640B4"/>
    <w:rsid w:val="004641B3"/>
    <w:rsid w:val="00464261"/>
    <w:rsid w:val="00464314"/>
    <w:rsid w:val="00464595"/>
    <w:rsid w:val="00464DCC"/>
    <w:rsid w:val="00464E30"/>
    <w:rsid w:val="0046540E"/>
    <w:rsid w:val="00465688"/>
    <w:rsid w:val="00465A39"/>
    <w:rsid w:val="00466B98"/>
    <w:rsid w:val="0046758F"/>
    <w:rsid w:val="0046789F"/>
    <w:rsid w:val="00471125"/>
    <w:rsid w:val="004712A5"/>
    <w:rsid w:val="004716CF"/>
    <w:rsid w:val="0047172A"/>
    <w:rsid w:val="004720F0"/>
    <w:rsid w:val="00472671"/>
    <w:rsid w:val="004729E1"/>
    <w:rsid w:val="00472A9C"/>
    <w:rsid w:val="00473912"/>
    <w:rsid w:val="00473986"/>
    <w:rsid w:val="004739C0"/>
    <w:rsid w:val="0047437A"/>
    <w:rsid w:val="00474854"/>
    <w:rsid w:val="004755D2"/>
    <w:rsid w:val="0047581D"/>
    <w:rsid w:val="004760E2"/>
    <w:rsid w:val="0047680F"/>
    <w:rsid w:val="00476D02"/>
    <w:rsid w:val="00476EC2"/>
    <w:rsid w:val="0047728F"/>
    <w:rsid w:val="0047771A"/>
    <w:rsid w:val="0048064E"/>
    <w:rsid w:val="0048071D"/>
    <w:rsid w:val="00480E42"/>
    <w:rsid w:val="004812D8"/>
    <w:rsid w:val="00481552"/>
    <w:rsid w:val="0048176B"/>
    <w:rsid w:val="00482051"/>
    <w:rsid w:val="00482172"/>
    <w:rsid w:val="004822D0"/>
    <w:rsid w:val="00482B3B"/>
    <w:rsid w:val="00482E75"/>
    <w:rsid w:val="00482EC9"/>
    <w:rsid w:val="00483476"/>
    <w:rsid w:val="00483703"/>
    <w:rsid w:val="00484311"/>
    <w:rsid w:val="00484C5D"/>
    <w:rsid w:val="00484EE6"/>
    <w:rsid w:val="0048543E"/>
    <w:rsid w:val="004868C1"/>
    <w:rsid w:val="00486B89"/>
    <w:rsid w:val="004873D2"/>
    <w:rsid w:val="00487490"/>
    <w:rsid w:val="0048750F"/>
    <w:rsid w:val="00487518"/>
    <w:rsid w:val="00490082"/>
    <w:rsid w:val="00490619"/>
    <w:rsid w:val="00490869"/>
    <w:rsid w:val="00490D11"/>
    <w:rsid w:val="004912FA"/>
    <w:rsid w:val="004913F3"/>
    <w:rsid w:val="00491AE1"/>
    <w:rsid w:val="00492056"/>
    <w:rsid w:val="0049260F"/>
    <w:rsid w:val="0049317D"/>
    <w:rsid w:val="0049344F"/>
    <w:rsid w:val="0049450D"/>
    <w:rsid w:val="00494A0E"/>
    <w:rsid w:val="00495293"/>
    <w:rsid w:val="0049582F"/>
    <w:rsid w:val="00495CCA"/>
    <w:rsid w:val="00496073"/>
    <w:rsid w:val="0049607F"/>
    <w:rsid w:val="00496134"/>
    <w:rsid w:val="00496636"/>
    <w:rsid w:val="00497120"/>
    <w:rsid w:val="00497539"/>
    <w:rsid w:val="004978A3"/>
    <w:rsid w:val="004978B7"/>
    <w:rsid w:val="00497AFC"/>
    <w:rsid w:val="00497FE7"/>
    <w:rsid w:val="004A1157"/>
    <w:rsid w:val="004A118D"/>
    <w:rsid w:val="004A17E9"/>
    <w:rsid w:val="004A1A88"/>
    <w:rsid w:val="004A2FAC"/>
    <w:rsid w:val="004A2FF5"/>
    <w:rsid w:val="004A31D0"/>
    <w:rsid w:val="004A35C7"/>
    <w:rsid w:val="004A4617"/>
    <w:rsid w:val="004A4711"/>
    <w:rsid w:val="004A4850"/>
    <w:rsid w:val="004A495F"/>
    <w:rsid w:val="004A5152"/>
    <w:rsid w:val="004A53C2"/>
    <w:rsid w:val="004A559A"/>
    <w:rsid w:val="004A6003"/>
    <w:rsid w:val="004A62FD"/>
    <w:rsid w:val="004A651B"/>
    <w:rsid w:val="004A749E"/>
    <w:rsid w:val="004A7544"/>
    <w:rsid w:val="004A7F6A"/>
    <w:rsid w:val="004B1330"/>
    <w:rsid w:val="004B19FA"/>
    <w:rsid w:val="004B231D"/>
    <w:rsid w:val="004B2331"/>
    <w:rsid w:val="004B30CD"/>
    <w:rsid w:val="004B32BC"/>
    <w:rsid w:val="004B32DC"/>
    <w:rsid w:val="004B35F0"/>
    <w:rsid w:val="004B3AE4"/>
    <w:rsid w:val="004B40BD"/>
    <w:rsid w:val="004B4338"/>
    <w:rsid w:val="004B467D"/>
    <w:rsid w:val="004B4B0B"/>
    <w:rsid w:val="004B4B29"/>
    <w:rsid w:val="004B4B8B"/>
    <w:rsid w:val="004B54B4"/>
    <w:rsid w:val="004B5620"/>
    <w:rsid w:val="004B5B1D"/>
    <w:rsid w:val="004B5B88"/>
    <w:rsid w:val="004B6B0F"/>
    <w:rsid w:val="004B6F75"/>
    <w:rsid w:val="004B7ED1"/>
    <w:rsid w:val="004C00F4"/>
    <w:rsid w:val="004C02D2"/>
    <w:rsid w:val="004C0548"/>
    <w:rsid w:val="004C0EE0"/>
    <w:rsid w:val="004C0FE3"/>
    <w:rsid w:val="004C1287"/>
    <w:rsid w:val="004C1607"/>
    <w:rsid w:val="004C2756"/>
    <w:rsid w:val="004C299A"/>
    <w:rsid w:val="004C2EAE"/>
    <w:rsid w:val="004C300A"/>
    <w:rsid w:val="004C326E"/>
    <w:rsid w:val="004C3874"/>
    <w:rsid w:val="004C4BA7"/>
    <w:rsid w:val="004C5177"/>
    <w:rsid w:val="004C54E5"/>
    <w:rsid w:val="004C5B8A"/>
    <w:rsid w:val="004C6A29"/>
    <w:rsid w:val="004C78E6"/>
    <w:rsid w:val="004C7C01"/>
    <w:rsid w:val="004C7DC8"/>
    <w:rsid w:val="004C7DEA"/>
    <w:rsid w:val="004C7F73"/>
    <w:rsid w:val="004C7F97"/>
    <w:rsid w:val="004D0389"/>
    <w:rsid w:val="004D03F1"/>
    <w:rsid w:val="004D0EC9"/>
    <w:rsid w:val="004D170F"/>
    <w:rsid w:val="004D1E19"/>
    <w:rsid w:val="004D1F42"/>
    <w:rsid w:val="004D21B0"/>
    <w:rsid w:val="004D2666"/>
    <w:rsid w:val="004D2C0C"/>
    <w:rsid w:val="004D2CE1"/>
    <w:rsid w:val="004D30AE"/>
    <w:rsid w:val="004D3E2E"/>
    <w:rsid w:val="004D464C"/>
    <w:rsid w:val="004D4984"/>
    <w:rsid w:val="004D4AB3"/>
    <w:rsid w:val="004D4CCC"/>
    <w:rsid w:val="004D4D6C"/>
    <w:rsid w:val="004D5069"/>
    <w:rsid w:val="004D55FD"/>
    <w:rsid w:val="004D5AE9"/>
    <w:rsid w:val="004D5CE8"/>
    <w:rsid w:val="004D6734"/>
    <w:rsid w:val="004D6E2E"/>
    <w:rsid w:val="004D737D"/>
    <w:rsid w:val="004D766D"/>
    <w:rsid w:val="004D7CAB"/>
    <w:rsid w:val="004E0A9F"/>
    <w:rsid w:val="004E0D02"/>
    <w:rsid w:val="004E1622"/>
    <w:rsid w:val="004E17EC"/>
    <w:rsid w:val="004E1AB2"/>
    <w:rsid w:val="004E2097"/>
    <w:rsid w:val="004E2659"/>
    <w:rsid w:val="004E2C1F"/>
    <w:rsid w:val="004E2C6E"/>
    <w:rsid w:val="004E305D"/>
    <w:rsid w:val="004E39EE"/>
    <w:rsid w:val="004E475C"/>
    <w:rsid w:val="004E4DE8"/>
    <w:rsid w:val="004E56E0"/>
    <w:rsid w:val="004E67D8"/>
    <w:rsid w:val="004E7329"/>
    <w:rsid w:val="004E7459"/>
    <w:rsid w:val="004E776D"/>
    <w:rsid w:val="004E7A07"/>
    <w:rsid w:val="004F0698"/>
    <w:rsid w:val="004F0732"/>
    <w:rsid w:val="004F0DF1"/>
    <w:rsid w:val="004F141F"/>
    <w:rsid w:val="004F16A1"/>
    <w:rsid w:val="004F1761"/>
    <w:rsid w:val="004F1A3C"/>
    <w:rsid w:val="004F20DE"/>
    <w:rsid w:val="004F20E7"/>
    <w:rsid w:val="004F2CB0"/>
    <w:rsid w:val="004F3B93"/>
    <w:rsid w:val="004F3B9F"/>
    <w:rsid w:val="004F4310"/>
    <w:rsid w:val="004F4DCF"/>
    <w:rsid w:val="004F5027"/>
    <w:rsid w:val="004F50C8"/>
    <w:rsid w:val="004F51AB"/>
    <w:rsid w:val="004F5324"/>
    <w:rsid w:val="004F5649"/>
    <w:rsid w:val="004F5758"/>
    <w:rsid w:val="004F58F6"/>
    <w:rsid w:val="004F5A89"/>
    <w:rsid w:val="004F6161"/>
    <w:rsid w:val="004F66A4"/>
    <w:rsid w:val="004F679B"/>
    <w:rsid w:val="004F73D1"/>
    <w:rsid w:val="004F750F"/>
    <w:rsid w:val="004F7A9A"/>
    <w:rsid w:val="00500677"/>
    <w:rsid w:val="00500AA9"/>
    <w:rsid w:val="00500B19"/>
    <w:rsid w:val="00500EFB"/>
    <w:rsid w:val="005017F7"/>
    <w:rsid w:val="00501F25"/>
    <w:rsid w:val="00501FA7"/>
    <w:rsid w:val="00502405"/>
    <w:rsid w:val="0050251A"/>
    <w:rsid w:val="005028CA"/>
    <w:rsid w:val="00502B52"/>
    <w:rsid w:val="0050317A"/>
    <w:rsid w:val="005034DC"/>
    <w:rsid w:val="0050364B"/>
    <w:rsid w:val="0050393D"/>
    <w:rsid w:val="00503EA7"/>
    <w:rsid w:val="0050466C"/>
    <w:rsid w:val="005055A4"/>
    <w:rsid w:val="005055BF"/>
    <w:rsid w:val="00505BFA"/>
    <w:rsid w:val="005066DA"/>
    <w:rsid w:val="00506B98"/>
    <w:rsid w:val="005071B4"/>
    <w:rsid w:val="00507687"/>
    <w:rsid w:val="005078BE"/>
    <w:rsid w:val="00507B1B"/>
    <w:rsid w:val="00507F41"/>
    <w:rsid w:val="005101CD"/>
    <w:rsid w:val="00510ECA"/>
    <w:rsid w:val="00511228"/>
    <w:rsid w:val="0051128D"/>
    <w:rsid w:val="005117A9"/>
    <w:rsid w:val="00511F57"/>
    <w:rsid w:val="005126C5"/>
    <w:rsid w:val="00512D0F"/>
    <w:rsid w:val="00513998"/>
    <w:rsid w:val="00514C18"/>
    <w:rsid w:val="00514CD8"/>
    <w:rsid w:val="00514DF0"/>
    <w:rsid w:val="00514E9E"/>
    <w:rsid w:val="00515308"/>
    <w:rsid w:val="00515CBE"/>
    <w:rsid w:val="00515E2B"/>
    <w:rsid w:val="00516686"/>
    <w:rsid w:val="00516A67"/>
    <w:rsid w:val="00516C5E"/>
    <w:rsid w:val="00520460"/>
    <w:rsid w:val="00520519"/>
    <w:rsid w:val="0052066F"/>
    <w:rsid w:val="005208AF"/>
    <w:rsid w:val="00520ACC"/>
    <w:rsid w:val="00520BB2"/>
    <w:rsid w:val="0052130C"/>
    <w:rsid w:val="0052253A"/>
    <w:rsid w:val="005229DB"/>
    <w:rsid w:val="00522A7E"/>
    <w:rsid w:val="00522D62"/>
    <w:rsid w:val="00522E88"/>
    <w:rsid w:val="00522F20"/>
    <w:rsid w:val="0052379B"/>
    <w:rsid w:val="005239CE"/>
    <w:rsid w:val="00523A2A"/>
    <w:rsid w:val="00523D19"/>
    <w:rsid w:val="005243AB"/>
    <w:rsid w:val="005244CE"/>
    <w:rsid w:val="00525440"/>
    <w:rsid w:val="0052550F"/>
    <w:rsid w:val="00525AD5"/>
    <w:rsid w:val="005262F5"/>
    <w:rsid w:val="005265AC"/>
    <w:rsid w:val="00526E37"/>
    <w:rsid w:val="005275D4"/>
    <w:rsid w:val="0052789C"/>
    <w:rsid w:val="00527AB6"/>
    <w:rsid w:val="00527C43"/>
    <w:rsid w:val="00530277"/>
    <w:rsid w:val="005308DB"/>
    <w:rsid w:val="00530A2E"/>
    <w:rsid w:val="00530DD0"/>
    <w:rsid w:val="00530FBE"/>
    <w:rsid w:val="00531608"/>
    <w:rsid w:val="005317CF"/>
    <w:rsid w:val="00531D1A"/>
    <w:rsid w:val="00531F38"/>
    <w:rsid w:val="00532249"/>
    <w:rsid w:val="00532788"/>
    <w:rsid w:val="00533159"/>
    <w:rsid w:val="005335F9"/>
    <w:rsid w:val="005339DB"/>
    <w:rsid w:val="0053488D"/>
    <w:rsid w:val="00534B29"/>
    <w:rsid w:val="00534C89"/>
    <w:rsid w:val="00534E1B"/>
    <w:rsid w:val="005353AC"/>
    <w:rsid w:val="00535867"/>
    <w:rsid w:val="00536917"/>
    <w:rsid w:val="00537354"/>
    <w:rsid w:val="0053795B"/>
    <w:rsid w:val="00540257"/>
    <w:rsid w:val="00541299"/>
    <w:rsid w:val="005412DD"/>
    <w:rsid w:val="00541573"/>
    <w:rsid w:val="005415CA"/>
    <w:rsid w:val="005417D8"/>
    <w:rsid w:val="0054229C"/>
    <w:rsid w:val="005427C9"/>
    <w:rsid w:val="00542BA8"/>
    <w:rsid w:val="0054348A"/>
    <w:rsid w:val="00543F93"/>
    <w:rsid w:val="00543FE6"/>
    <w:rsid w:val="00544220"/>
    <w:rsid w:val="00544489"/>
    <w:rsid w:val="005444F8"/>
    <w:rsid w:val="00544974"/>
    <w:rsid w:val="00545AB4"/>
    <w:rsid w:val="0054691B"/>
    <w:rsid w:val="0054729E"/>
    <w:rsid w:val="00550207"/>
    <w:rsid w:val="00550491"/>
    <w:rsid w:val="005504C9"/>
    <w:rsid w:val="00550AA3"/>
    <w:rsid w:val="00550B18"/>
    <w:rsid w:val="00552286"/>
    <w:rsid w:val="00552414"/>
    <w:rsid w:val="00552941"/>
    <w:rsid w:val="0055408B"/>
    <w:rsid w:val="00554C8D"/>
    <w:rsid w:val="0055573D"/>
    <w:rsid w:val="005560ED"/>
    <w:rsid w:val="0055673C"/>
    <w:rsid w:val="00556F53"/>
    <w:rsid w:val="00557F98"/>
    <w:rsid w:val="0056073E"/>
    <w:rsid w:val="0056091F"/>
    <w:rsid w:val="00561062"/>
    <w:rsid w:val="00561BEB"/>
    <w:rsid w:val="005633B1"/>
    <w:rsid w:val="00563427"/>
    <w:rsid w:val="0056408A"/>
    <w:rsid w:val="00564511"/>
    <w:rsid w:val="00564540"/>
    <w:rsid w:val="00564C87"/>
    <w:rsid w:val="00564CF8"/>
    <w:rsid w:val="0056576D"/>
    <w:rsid w:val="00565DEE"/>
    <w:rsid w:val="00566CE8"/>
    <w:rsid w:val="005674DF"/>
    <w:rsid w:val="00567CA5"/>
    <w:rsid w:val="00567F1B"/>
    <w:rsid w:val="005714A8"/>
    <w:rsid w:val="00571777"/>
    <w:rsid w:val="00572111"/>
    <w:rsid w:val="00572547"/>
    <w:rsid w:val="0057268E"/>
    <w:rsid w:val="0057322E"/>
    <w:rsid w:val="0057351B"/>
    <w:rsid w:val="00573DE1"/>
    <w:rsid w:val="005740CE"/>
    <w:rsid w:val="00574255"/>
    <w:rsid w:val="0057470F"/>
    <w:rsid w:val="005747FF"/>
    <w:rsid w:val="0057494A"/>
    <w:rsid w:val="005754EA"/>
    <w:rsid w:val="005764FF"/>
    <w:rsid w:val="0057694A"/>
    <w:rsid w:val="005769FD"/>
    <w:rsid w:val="00580281"/>
    <w:rsid w:val="00580914"/>
    <w:rsid w:val="00580FF5"/>
    <w:rsid w:val="00581241"/>
    <w:rsid w:val="00581C2E"/>
    <w:rsid w:val="00581D8C"/>
    <w:rsid w:val="00582159"/>
    <w:rsid w:val="005824CD"/>
    <w:rsid w:val="00582516"/>
    <w:rsid w:val="0058341B"/>
    <w:rsid w:val="005838D9"/>
    <w:rsid w:val="00583FD5"/>
    <w:rsid w:val="005843D7"/>
    <w:rsid w:val="00584E34"/>
    <w:rsid w:val="00584FAB"/>
    <w:rsid w:val="00585000"/>
    <w:rsid w:val="0058519C"/>
    <w:rsid w:val="0058574A"/>
    <w:rsid w:val="00586741"/>
    <w:rsid w:val="00586B14"/>
    <w:rsid w:val="005874F1"/>
    <w:rsid w:val="00587544"/>
    <w:rsid w:val="005902D8"/>
    <w:rsid w:val="0059040B"/>
    <w:rsid w:val="00590469"/>
    <w:rsid w:val="00590EFC"/>
    <w:rsid w:val="0059149A"/>
    <w:rsid w:val="0059186F"/>
    <w:rsid w:val="00591B53"/>
    <w:rsid w:val="00592094"/>
    <w:rsid w:val="005925E2"/>
    <w:rsid w:val="0059264A"/>
    <w:rsid w:val="005929C5"/>
    <w:rsid w:val="00592EFF"/>
    <w:rsid w:val="0059357D"/>
    <w:rsid w:val="005938A6"/>
    <w:rsid w:val="00593FC7"/>
    <w:rsid w:val="00594D8E"/>
    <w:rsid w:val="00594EA7"/>
    <w:rsid w:val="005951A7"/>
    <w:rsid w:val="00595363"/>
    <w:rsid w:val="0059541B"/>
    <w:rsid w:val="0059544E"/>
    <w:rsid w:val="00595473"/>
    <w:rsid w:val="005956EE"/>
    <w:rsid w:val="00595DC7"/>
    <w:rsid w:val="0059602A"/>
    <w:rsid w:val="005965BA"/>
    <w:rsid w:val="005973CF"/>
    <w:rsid w:val="00597471"/>
    <w:rsid w:val="0059748B"/>
    <w:rsid w:val="005A0240"/>
    <w:rsid w:val="005A02EE"/>
    <w:rsid w:val="005A083E"/>
    <w:rsid w:val="005A0CD5"/>
    <w:rsid w:val="005A1556"/>
    <w:rsid w:val="005A1D42"/>
    <w:rsid w:val="005A1F34"/>
    <w:rsid w:val="005A2134"/>
    <w:rsid w:val="005A29EB"/>
    <w:rsid w:val="005A2BA5"/>
    <w:rsid w:val="005A3C79"/>
    <w:rsid w:val="005A41F4"/>
    <w:rsid w:val="005A432A"/>
    <w:rsid w:val="005A510A"/>
    <w:rsid w:val="005A5373"/>
    <w:rsid w:val="005A54BF"/>
    <w:rsid w:val="005A5A39"/>
    <w:rsid w:val="005A63F0"/>
    <w:rsid w:val="005B04C7"/>
    <w:rsid w:val="005B06AC"/>
    <w:rsid w:val="005B14C0"/>
    <w:rsid w:val="005B1949"/>
    <w:rsid w:val="005B2DBF"/>
    <w:rsid w:val="005B32D4"/>
    <w:rsid w:val="005B3301"/>
    <w:rsid w:val="005B3720"/>
    <w:rsid w:val="005B372F"/>
    <w:rsid w:val="005B3C27"/>
    <w:rsid w:val="005B4062"/>
    <w:rsid w:val="005B43F6"/>
    <w:rsid w:val="005B4802"/>
    <w:rsid w:val="005B497F"/>
    <w:rsid w:val="005B4E61"/>
    <w:rsid w:val="005B6571"/>
    <w:rsid w:val="005B65BA"/>
    <w:rsid w:val="005B6B5D"/>
    <w:rsid w:val="005B72E9"/>
    <w:rsid w:val="005B7DAB"/>
    <w:rsid w:val="005C1966"/>
    <w:rsid w:val="005C1EA6"/>
    <w:rsid w:val="005C209B"/>
    <w:rsid w:val="005C2393"/>
    <w:rsid w:val="005C26FB"/>
    <w:rsid w:val="005C2737"/>
    <w:rsid w:val="005C2753"/>
    <w:rsid w:val="005C3324"/>
    <w:rsid w:val="005C4624"/>
    <w:rsid w:val="005C46FD"/>
    <w:rsid w:val="005C489E"/>
    <w:rsid w:val="005C5165"/>
    <w:rsid w:val="005C58E7"/>
    <w:rsid w:val="005C63F5"/>
    <w:rsid w:val="005C66E5"/>
    <w:rsid w:val="005C6CBA"/>
    <w:rsid w:val="005C6E50"/>
    <w:rsid w:val="005C7188"/>
    <w:rsid w:val="005C7F49"/>
    <w:rsid w:val="005C7F83"/>
    <w:rsid w:val="005D0037"/>
    <w:rsid w:val="005D02BA"/>
    <w:rsid w:val="005D0333"/>
    <w:rsid w:val="005D04DC"/>
    <w:rsid w:val="005D0B99"/>
    <w:rsid w:val="005D27A9"/>
    <w:rsid w:val="005D308E"/>
    <w:rsid w:val="005D3220"/>
    <w:rsid w:val="005D39BB"/>
    <w:rsid w:val="005D3A48"/>
    <w:rsid w:val="005D3F63"/>
    <w:rsid w:val="005D4086"/>
    <w:rsid w:val="005D52C3"/>
    <w:rsid w:val="005D5513"/>
    <w:rsid w:val="005D5D01"/>
    <w:rsid w:val="005D70FE"/>
    <w:rsid w:val="005D74F8"/>
    <w:rsid w:val="005D763D"/>
    <w:rsid w:val="005D7AF8"/>
    <w:rsid w:val="005D7D8F"/>
    <w:rsid w:val="005D7D92"/>
    <w:rsid w:val="005E0062"/>
    <w:rsid w:val="005E0C5C"/>
    <w:rsid w:val="005E15EE"/>
    <w:rsid w:val="005E17BF"/>
    <w:rsid w:val="005E1901"/>
    <w:rsid w:val="005E1A1A"/>
    <w:rsid w:val="005E1BA1"/>
    <w:rsid w:val="005E25B2"/>
    <w:rsid w:val="005E2BD5"/>
    <w:rsid w:val="005E344F"/>
    <w:rsid w:val="005E350E"/>
    <w:rsid w:val="005E366A"/>
    <w:rsid w:val="005E3931"/>
    <w:rsid w:val="005E4F9F"/>
    <w:rsid w:val="005E5158"/>
    <w:rsid w:val="005E62DD"/>
    <w:rsid w:val="005E6B0D"/>
    <w:rsid w:val="005E7010"/>
    <w:rsid w:val="005E72BD"/>
    <w:rsid w:val="005F011F"/>
    <w:rsid w:val="005F0800"/>
    <w:rsid w:val="005F090B"/>
    <w:rsid w:val="005F0BD8"/>
    <w:rsid w:val="005F109E"/>
    <w:rsid w:val="005F1493"/>
    <w:rsid w:val="005F1906"/>
    <w:rsid w:val="005F211B"/>
    <w:rsid w:val="005F2145"/>
    <w:rsid w:val="005F23C4"/>
    <w:rsid w:val="005F268C"/>
    <w:rsid w:val="005F2E0B"/>
    <w:rsid w:val="005F365F"/>
    <w:rsid w:val="005F3ED5"/>
    <w:rsid w:val="005F4DBB"/>
    <w:rsid w:val="005F55DD"/>
    <w:rsid w:val="005F5DA1"/>
    <w:rsid w:val="005F6170"/>
    <w:rsid w:val="005F666E"/>
    <w:rsid w:val="005F68E9"/>
    <w:rsid w:val="005F6FE2"/>
    <w:rsid w:val="005F719B"/>
    <w:rsid w:val="005F71C6"/>
    <w:rsid w:val="00600717"/>
    <w:rsid w:val="006007D8"/>
    <w:rsid w:val="00600972"/>
    <w:rsid w:val="006016E1"/>
    <w:rsid w:val="006028BA"/>
    <w:rsid w:val="00602D27"/>
    <w:rsid w:val="0060416B"/>
    <w:rsid w:val="006043DA"/>
    <w:rsid w:val="00604438"/>
    <w:rsid w:val="00604BC6"/>
    <w:rsid w:val="00604E2D"/>
    <w:rsid w:val="00605375"/>
    <w:rsid w:val="00605A4C"/>
    <w:rsid w:val="0060619E"/>
    <w:rsid w:val="00606B49"/>
    <w:rsid w:val="00607585"/>
    <w:rsid w:val="00607A21"/>
    <w:rsid w:val="00607F7C"/>
    <w:rsid w:val="0061005F"/>
    <w:rsid w:val="0061063E"/>
    <w:rsid w:val="00610E5B"/>
    <w:rsid w:val="00611189"/>
    <w:rsid w:val="00611351"/>
    <w:rsid w:val="006114D9"/>
    <w:rsid w:val="00611839"/>
    <w:rsid w:val="00612449"/>
    <w:rsid w:val="00612E85"/>
    <w:rsid w:val="006137CF"/>
    <w:rsid w:val="0061397D"/>
    <w:rsid w:val="00613CF3"/>
    <w:rsid w:val="00613E54"/>
    <w:rsid w:val="006144A1"/>
    <w:rsid w:val="00615C12"/>
    <w:rsid w:val="00615EBB"/>
    <w:rsid w:val="00616096"/>
    <w:rsid w:val="006160A2"/>
    <w:rsid w:val="00616454"/>
    <w:rsid w:val="006164FF"/>
    <w:rsid w:val="0061670B"/>
    <w:rsid w:val="006169EC"/>
    <w:rsid w:val="0062053B"/>
    <w:rsid w:val="00621475"/>
    <w:rsid w:val="00621A3F"/>
    <w:rsid w:val="00621DDF"/>
    <w:rsid w:val="00622088"/>
    <w:rsid w:val="00622256"/>
    <w:rsid w:val="006226AE"/>
    <w:rsid w:val="00623660"/>
    <w:rsid w:val="006237F7"/>
    <w:rsid w:val="006241D7"/>
    <w:rsid w:val="006245D4"/>
    <w:rsid w:val="006245E1"/>
    <w:rsid w:val="006246D6"/>
    <w:rsid w:val="00624CB2"/>
    <w:rsid w:val="006253B4"/>
    <w:rsid w:val="00626171"/>
    <w:rsid w:val="00626230"/>
    <w:rsid w:val="00626B2A"/>
    <w:rsid w:val="00626C2C"/>
    <w:rsid w:val="00626E7D"/>
    <w:rsid w:val="006274C7"/>
    <w:rsid w:val="00627B9A"/>
    <w:rsid w:val="00627CF5"/>
    <w:rsid w:val="0063017D"/>
    <w:rsid w:val="006302AA"/>
    <w:rsid w:val="00630348"/>
    <w:rsid w:val="0063072B"/>
    <w:rsid w:val="0063089A"/>
    <w:rsid w:val="00630BC9"/>
    <w:rsid w:val="006310D1"/>
    <w:rsid w:val="00631160"/>
    <w:rsid w:val="00631353"/>
    <w:rsid w:val="00631890"/>
    <w:rsid w:val="00631EA1"/>
    <w:rsid w:val="00631ED4"/>
    <w:rsid w:val="006327A7"/>
    <w:rsid w:val="00633A13"/>
    <w:rsid w:val="00633AAA"/>
    <w:rsid w:val="00633F3D"/>
    <w:rsid w:val="00634D36"/>
    <w:rsid w:val="00634E37"/>
    <w:rsid w:val="00635608"/>
    <w:rsid w:val="00635647"/>
    <w:rsid w:val="00635CBE"/>
    <w:rsid w:val="00635DE8"/>
    <w:rsid w:val="006363BD"/>
    <w:rsid w:val="00636B07"/>
    <w:rsid w:val="00640D07"/>
    <w:rsid w:val="006412DC"/>
    <w:rsid w:val="006413FF"/>
    <w:rsid w:val="006418C7"/>
    <w:rsid w:val="00641AE6"/>
    <w:rsid w:val="00641C0B"/>
    <w:rsid w:val="00642A6F"/>
    <w:rsid w:val="00642BC6"/>
    <w:rsid w:val="00642C37"/>
    <w:rsid w:val="00642CA2"/>
    <w:rsid w:val="00643A53"/>
    <w:rsid w:val="0064469B"/>
    <w:rsid w:val="00644790"/>
    <w:rsid w:val="006447D9"/>
    <w:rsid w:val="006448BC"/>
    <w:rsid w:val="00645FE0"/>
    <w:rsid w:val="006460A2"/>
    <w:rsid w:val="006460BA"/>
    <w:rsid w:val="006466FC"/>
    <w:rsid w:val="00646739"/>
    <w:rsid w:val="00646BBE"/>
    <w:rsid w:val="00646D4C"/>
    <w:rsid w:val="00647CA9"/>
    <w:rsid w:val="00647E15"/>
    <w:rsid w:val="006501AF"/>
    <w:rsid w:val="006504F4"/>
    <w:rsid w:val="0065090E"/>
    <w:rsid w:val="00650D10"/>
    <w:rsid w:val="00650DDE"/>
    <w:rsid w:val="00650EA4"/>
    <w:rsid w:val="00651F25"/>
    <w:rsid w:val="00651F26"/>
    <w:rsid w:val="006523FD"/>
    <w:rsid w:val="00652417"/>
    <w:rsid w:val="0065307B"/>
    <w:rsid w:val="006539C6"/>
    <w:rsid w:val="00653BCF"/>
    <w:rsid w:val="00654BA9"/>
    <w:rsid w:val="00654C82"/>
    <w:rsid w:val="00654FAB"/>
    <w:rsid w:val="0065505B"/>
    <w:rsid w:val="00655563"/>
    <w:rsid w:val="006555BD"/>
    <w:rsid w:val="006557E0"/>
    <w:rsid w:val="00656225"/>
    <w:rsid w:val="00656375"/>
    <w:rsid w:val="006563C4"/>
    <w:rsid w:val="006567D5"/>
    <w:rsid w:val="00656BDA"/>
    <w:rsid w:val="00656D9E"/>
    <w:rsid w:val="0065707C"/>
    <w:rsid w:val="006600A6"/>
    <w:rsid w:val="006605DA"/>
    <w:rsid w:val="00660A1F"/>
    <w:rsid w:val="00660C84"/>
    <w:rsid w:val="00662FB8"/>
    <w:rsid w:val="00663518"/>
    <w:rsid w:val="006637DC"/>
    <w:rsid w:val="00664DDE"/>
    <w:rsid w:val="00664E93"/>
    <w:rsid w:val="006659E8"/>
    <w:rsid w:val="00666303"/>
    <w:rsid w:val="00666397"/>
    <w:rsid w:val="006665E8"/>
    <w:rsid w:val="006668EF"/>
    <w:rsid w:val="006670AC"/>
    <w:rsid w:val="00667231"/>
    <w:rsid w:val="006679D1"/>
    <w:rsid w:val="00667F5A"/>
    <w:rsid w:val="006700E9"/>
    <w:rsid w:val="006708CE"/>
    <w:rsid w:val="00671952"/>
    <w:rsid w:val="006719C6"/>
    <w:rsid w:val="00672307"/>
    <w:rsid w:val="006723C5"/>
    <w:rsid w:val="0067262C"/>
    <w:rsid w:val="00672AA4"/>
    <w:rsid w:val="00673495"/>
    <w:rsid w:val="00673EB2"/>
    <w:rsid w:val="00673F72"/>
    <w:rsid w:val="006743B3"/>
    <w:rsid w:val="00674725"/>
    <w:rsid w:val="00674B1B"/>
    <w:rsid w:val="0067573F"/>
    <w:rsid w:val="0067637B"/>
    <w:rsid w:val="00677028"/>
    <w:rsid w:val="0067723A"/>
    <w:rsid w:val="0067751D"/>
    <w:rsid w:val="00677B9D"/>
    <w:rsid w:val="00677F67"/>
    <w:rsid w:val="00680250"/>
    <w:rsid w:val="006806D7"/>
    <w:rsid w:val="006808C6"/>
    <w:rsid w:val="006808F1"/>
    <w:rsid w:val="00681780"/>
    <w:rsid w:val="0068181A"/>
    <w:rsid w:val="00681E49"/>
    <w:rsid w:val="00682668"/>
    <w:rsid w:val="006826DF"/>
    <w:rsid w:val="00682C41"/>
    <w:rsid w:val="006830D2"/>
    <w:rsid w:val="00683585"/>
    <w:rsid w:val="006842ED"/>
    <w:rsid w:val="00684D49"/>
    <w:rsid w:val="00685349"/>
    <w:rsid w:val="00685986"/>
    <w:rsid w:val="00685EBB"/>
    <w:rsid w:val="0068615A"/>
    <w:rsid w:val="006861C7"/>
    <w:rsid w:val="00686DC6"/>
    <w:rsid w:val="00687C4C"/>
    <w:rsid w:val="00687E4C"/>
    <w:rsid w:val="00687F71"/>
    <w:rsid w:val="00690840"/>
    <w:rsid w:val="006917CC"/>
    <w:rsid w:val="00691D5C"/>
    <w:rsid w:val="00691FD4"/>
    <w:rsid w:val="00692182"/>
    <w:rsid w:val="0069218F"/>
    <w:rsid w:val="00692A68"/>
    <w:rsid w:val="00693117"/>
    <w:rsid w:val="00693FBB"/>
    <w:rsid w:val="006946B2"/>
    <w:rsid w:val="00694960"/>
    <w:rsid w:val="0069566B"/>
    <w:rsid w:val="00695D85"/>
    <w:rsid w:val="00696473"/>
    <w:rsid w:val="006964B2"/>
    <w:rsid w:val="00696B85"/>
    <w:rsid w:val="00697284"/>
    <w:rsid w:val="00697412"/>
    <w:rsid w:val="00697C5B"/>
    <w:rsid w:val="00697C8B"/>
    <w:rsid w:val="006A1061"/>
    <w:rsid w:val="006A13C4"/>
    <w:rsid w:val="006A1D21"/>
    <w:rsid w:val="006A217A"/>
    <w:rsid w:val="006A2DEB"/>
    <w:rsid w:val="006A309E"/>
    <w:rsid w:val="006A30A2"/>
    <w:rsid w:val="006A3229"/>
    <w:rsid w:val="006A3C28"/>
    <w:rsid w:val="006A3CF0"/>
    <w:rsid w:val="006A4470"/>
    <w:rsid w:val="006A4D9B"/>
    <w:rsid w:val="006A4DF8"/>
    <w:rsid w:val="006A5001"/>
    <w:rsid w:val="006A5B84"/>
    <w:rsid w:val="006A628E"/>
    <w:rsid w:val="006A6D23"/>
    <w:rsid w:val="006A71DA"/>
    <w:rsid w:val="006A7BCB"/>
    <w:rsid w:val="006A7D07"/>
    <w:rsid w:val="006B0156"/>
    <w:rsid w:val="006B07AC"/>
    <w:rsid w:val="006B0DC2"/>
    <w:rsid w:val="006B1087"/>
    <w:rsid w:val="006B1F25"/>
    <w:rsid w:val="006B21E0"/>
    <w:rsid w:val="006B2285"/>
    <w:rsid w:val="006B23AF"/>
    <w:rsid w:val="006B2519"/>
    <w:rsid w:val="006B257E"/>
    <w:rsid w:val="006B259F"/>
    <w:rsid w:val="006B25DE"/>
    <w:rsid w:val="006B2D36"/>
    <w:rsid w:val="006B2D4A"/>
    <w:rsid w:val="006B2D51"/>
    <w:rsid w:val="006B2E1C"/>
    <w:rsid w:val="006B31ED"/>
    <w:rsid w:val="006B350B"/>
    <w:rsid w:val="006B3822"/>
    <w:rsid w:val="006B3970"/>
    <w:rsid w:val="006B3D84"/>
    <w:rsid w:val="006B4409"/>
    <w:rsid w:val="006B5747"/>
    <w:rsid w:val="006B5880"/>
    <w:rsid w:val="006B588A"/>
    <w:rsid w:val="006B5E33"/>
    <w:rsid w:val="006B66D4"/>
    <w:rsid w:val="006B7298"/>
    <w:rsid w:val="006B72A2"/>
    <w:rsid w:val="006B7788"/>
    <w:rsid w:val="006B7791"/>
    <w:rsid w:val="006B7C40"/>
    <w:rsid w:val="006C0EDB"/>
    <w:rsid w:val="006C104B"/>
    <w:rsid w:val="006C1C3B"/>
    <w:rsid w:val="006C1E54"/>
    <w:rsid w:val="006C2804"/>
    <w:rsid w:val="006C305E"/>
    <w:rsid w:val="006C3772"/>
    <w:rsid w:val="006C3F65"/>
    <w:rsid w:val="006C3F88"/>
    <w:rsid w:val="006C4040"/>
    <w:rsid w:val="006C4123"/>
    <w:rsid w:val="006C4E43"/>
    <w:rsid w:val="006C52A8"/>
    <w:rsid w:val="006C532D"/>
    <w:rsid w:val="006C58A1"/>
    <w:rsid w:val="006C5AA0"/>
    <w:rsid w:val="006C5E7C"/>
    <w:rsid w:val="006C615B"/>
    <w:rsid w:val="006C643E"/>
    <w:rsid w:val="006C64CB"/>
    <w:rsid w:val="006C688B"/>
    <w:rsid w:val="006D06B1"/>
    <w:rsid w:val="006D0846"/>
    <w:rsid w:val="006D0D82"/>
    <w:rsid w:val="006D1BC6"/>
    <w:rsid w:val="006D1F01"/>
    <w:rsid w:val="006D24C6"/>
    <w:rsid w:val="006D268C"/>
    <w:rsid w:val="006D27BD"/>
    <w:rsid w:val="006D2932"/>
    <w:rsid w:val="006D2948"/>
    <w:rsid w:val="006D2A5B"/>
    <w:rsid w:val="006D2DB9"/>
    <w:rsid w:val="006D325A"/>
    <w:rsid w:val="006D33A7"/>
    <w:rsid w:val="006D3671"/>
    <w:rsid w:val="006D3DDA"/>
    <w:rsid w:val="006D4176"/>
    <w:rsid w:val="006D4F05"/>
    <w:rsid w:val="006D627D"/>
    <w:rsid w:val="006D660C"/>
    <w:rsid w:val="006D73C9"/>
    <w:rsid w:val="006D7C89"/>
    <w:rsid w:val="006E0A73"/>
    <w:rsid w:val="006E0C90"/>
    <w:rsid w:val="006E0FEE"/>
    <w:rsid w:val="006E16E0"/>
    <w:rsid w:val="006E1A4A"/>
    <w:rsid w:val="006E1E56"/>
    <w:rsid w:val="006E3012"/>
    <w:rsid w:val="006E3BB2"/>
    <w:rsid w:val="006E3E49"/>
    <w:rsid w:val="006E4197"/>
    <w:rsid w:val="006E475E"/>
    <w:rsid w:val="006E48D6"/>
    <w:rsid w:val="006E4949"/>
    <w:rsid w:val="006E4B3C"/>
    <w:rsid w:val="006E51C7"/>
    <w:rsid w:val="006E55EB"/>
    <w:rsid w:val="006E5B33"/>
    <w:rsid w:val="006E66C4"/>
    <w:rsid w:val="006E6748"/>
    <w:rsid w:val="006E6C11"/>
    <w:rsid w:val="006E71D7"/>
    <w:rsid w:val="006E72FE"/>
    <w:rsid w:val="006E7FB0"/>
    <w:rsid w:val="006F073C"/>
    <w:rsid w:val="006F0D8A"/>
    <w:rsid w:val="006F173F"/>
    <w:rsid w:val="006F1793"/>
    <w:rsid w:val="006F20CF"/>
    <w:rsid w:val="006F28D9"/>
    <w:rsid w:val="006F2BDA"/>
    <w:rsid w:val="006F37D8"/>
    <w:rsid w:val="006F39D3"/>
    <w:rsid w:val="006F4105"/>
    <w:rsid w:val="006F478B"/>
    <w:rsid w:val="006F490A"/>
    <w:rsid w:val="006F4920"/>
    <w:rsid w:val="006F4AC7"/>
    <w:rsid w:val="006F4AE1"/>
    <w:rsid w:val="006F4E86"/>
    <w:rsid w:val="006F4E8E"/>
    <w:rsid w:val="006F50C7"/>
    <w:rsid w:val="006F51E9"/>
    <w:rsid w:val="006F5836"/>
    <w:rsid w:val="006F6A5B"/>
    <w:rsid w:val="006F6BFF"/>
    <w:rsid w:val="006F75E3"/>
    <w:rsid w:val="006F785F"/>
    <w:rsid w:val="006F79D7"/>
    <w:rsid w:val="006F7C0C"/>
    <w:rsid w:val="007000CA"/>
    <w:rsid w:val="00700755"/>
    <w:rsid w:val="00700CF8"/>
    <w:rsid w:val="00701F35"/>
    <w:rsid w:val="0070292C"/>
    <w:rsid w:val="007041FC"/>
    <w:rsid w:val="00704893"/>
    <w:rsid w:val="007050F3"/>
    <w:rsid w:val="00705168"/>
    <w:rsid w:val="00706127"/>
    <w:rsid w:val="0070646B"/>
    <w:rsid w:val="007065A7"/>
    <w:rsid w:val="00706F79"/>
    <w:rsid w:val="00706FCA"/>
    <w:rsid w:val="00710F9D"/>
    <w:rsid w:val="00711284"/>
    <w:rsid w:val="00711CA0"/>
    <w:rsid w:val="00711D7B"/>
    <w:rsid w:val="00712071"/>
    <w:rsid w:val="00712B43"/>
    <w:rsid w:val="00712DCF"/>
    <w:rsid w:val="007130A2"/>
    <w:rsid w:val="007131F1"/>
    <w:rsid w:val="00713A4F"/>
    <w:rsid w:val="0071462F"/>
    <w:rsid w:val="0071480A"/>
    <w:rsid w:val="007148BD"/>
    <w:rsid w:val="00714C8B"/>
    <w:rsid w:val="00715463"/>
    <w:rsid w:val="00715DC1"/>
    <w:rsid w:val="007162CF"/>
    <w:rsid w:val="00716A29"/>
    <w:rsid w:val="00716B15"/>
    <w:rsid w:val="00717060"/>
    <w:rsid w:val="0071776B"/>
    <w:rsid w:val="00717E46"/>
    <w:rsid w:val="007201EC"/>
    <w:rsid w:val="00720C7B"/>
    <w:rsid w:val="0072112E"/>
    <w:rsid w:val="00722291"/>
    <w:rsid w:val="00722600"/>
    <w:rsid w:val="00722730"/>
    <w:rsid w:val="0072326F"/>
    <w:rsid w:val="0072341C"/>
    <w:rsid w:val="00723458"/>
    <w:rsid w:val="00723571"/>
    <w:rsid w:val="007237E5"/>
    <w:rsid w:val="00724EB6"/>
    <w:rsid w:val="0072589F"/>
    <w:rsid w:val="00725B03"/>
    <w:rsid w:val="00725E00"/>
    <w:rsid w:val="007260EB"/>
    <w:rsid w:val="0072622F"/>
    <w:rsid w:val="00726BC5"/>
    <w:rsid w:val="00726CEA"/>
    <w:rsid w:val="00727336"/>
    <w:rsid w:val="007273ED"/>
    <w:rsid w:val="007274AC"/>
    <w:rsid w:val="0072750D"/>
    <w:rsid w:val="00727933"/>
    <w:rsid w:val="00727ED9"/>
    <w:rsid w:val="00730039"/>
    <w:rsid w:val="0073056C"/>
    <w:rsid w:val="00730655"/>
    <w:rsid w:val="00730C77"/>
    <w:rsid w:val="00730F77"/>
    <w:rsid w:val="007315CF"/>
    <w:rsid w:val="00731D77"/>
    <w:rsid w:val="007320C1"/>
    <w:rsid w:val="00732360"/>
    <w:rsid w:val="00732559"/>
    <w:rsid w:val="007325CD"/>
    <w:rsid w:val="007326AF"/>
    <w:rsid w:val="00732EC1"/>
    <w:rsid w:val="0073346D"/>
    <w:rsid w:val="0073363A"/>
    <w:rsid w:val="00733822"/>
    <w:rsid w:val="0073390A"/>
    <w:rsid w:val="00733E3E"/>
    <w:rsid w:val="00734583"/>
    <w:rsid w:val="007347FD"/>
    <w:rsid w:val="00734986"/>
    <w:rsid w:val="00734B0A"/>
    <w:rsid w:val="00734E64"/>
    <w:rsid w:val="00734E6D"/>
    <w:rsid w:val="00735420"/>
    <w:rsid w:val="00735C77"/>
    <w:rsid w:val="00735E8D"/>
    <w:rsid w:val="0073675F"/>
    <w:rsid w:val="00736B37"/>
    <w:rsid w:val="00736CD6"/>
    <w:rsid w:val="00736EDA"/>
    <w:rsid w:val="00737A42"/>
    <w:rsid w:val="007401C3"/>
    <w:rsid w:val="007406C2"/>
    <w:rsid w:val="00740A35"/>
    <w:rsid w:val="00741ADB"/>
    <w:rsid w:val="00741B5F"/>
    <w:rsid w:val="00741CCF"/>
    <w:rsid w:val="00742B3D"/>
    <w:rsid w:val="0074365A"/>
    <w:rsid w:val="007438EC"/>
    <w:rsid w:val="00743CE0"/>
    <w:rsid w:val="007447D3"/>
    <w:rsid w:val="0074486C"/>
    <w:rsid w:val="00745161"/>
    <w:rsid w:val="007458EC"/>
    <w:rsid w:val="007459D9"/>
    <w:rsid w:val="00746336"/>
    <w:rsid w:val="00746F29"/>
    <w:rsid w:val="00747299"/>
    <w:rsid w:val="0074755F"/>
    <w:rsid w:val="007476DA"/>
    <w:rsid w:val="00750E00"/>
    <w:rsid w:val="00751D75"/>
    <w:rsid w:val="00751F52"/>
    <w:rsid w:val="007520B4"/>
    <w:rsid w:val="0075214C"/>
    <w:rsid w:val="007522A0"/>
    <w:rsid w:val="0075260A"/>
    <w:rsid w:val="007537D9"/>
    <w:rsid w:val="00753E23"/>
    <w:rsid w:val="00753F73"/>
    <w:rsid w:val="007546CA"/>
    <w:rsid w:val="00754DAF"/>
    <w:rsid w:val="00755573"/>
    <w:rsid w:val="007556D1"/>
    <w:rsid w:val="0075581E"/>
    <w:rsid w:val="00755878"/>
    <w:rsid w:val="007558C1"/>
    <w:rsid w:val="007567C6"/>
    <w:rsid w:val="00756895"/>
    <w:rsid w:val="00756E92"/>
    <w:rsid w:val="00756ECE"/>
    <w:rsid w:val="007576E6"/>
    <w:rsid w:val="007578A5"/>
    <w:rsid w:val="00757BB2"/>
    <w:rsid w:val="00757D7E"/>
    <w:rsid w:val="00757E2F"/>
    <w:rsid w:val="00760228"/>
    <w:rsid w:val="007605AB"/>
    <w:rsid w:val="00760C77"/>
    <w:rsid w:val="00760D69"/>
    <w:rsid w:val="007610E7"/>
    <w:rsid w:val="00761268"/>
    <w:rsid w:val="00762062"/>
    <w:rsid w:val="00762587"/>
    <w:rsid w:val="0076294A"/>
    <w:rsid w:val="00762A06"/>
    <w:rsid w:val="00762F0E"/>
    <w:rsid w:val="007638EB"/>
    <w:rsid w:val="00763AC5"/>
    <w:rsid w:val="00763B00"/>
    <w:rsid w:val="00763B75"/>
    <w:rsid w:val="00763EFB"/>
    <w:rsid w:val="007643E2"/>
    <w:rsid w:val="00764924"/>
    <w:rsid w:val="007649E4"/>
    <w:rsid w:val="007655D5"/>
    <w:rsid w:val="00765B68"/>
    <w:rsid w:val="00765EE6"/>
    <w:rsid w:val="007660F4"/>
    <w:rsid w:val="0076614B"/>
    <w:rsid w:val="0076668E"/>
    <w:rsid w:val="0076689B"/>
    <w:rsid w:val="00766C78"/>
    <w:rsid w:val="00766E23"/>
    <w:rsid w:val="00770F15"/>
    <w:rsid w:val="00770F6C"/>
    <w:rsid w:val="00771047"/>
    <w:rsid w:val="007714EA"/>
    <w:rsid w:val="0077184B"/>
    <w:rsid w:val="0077408D"/>
    <w:rsid w:val="00774610"/>
    <w:rsid w:val="00775009"/>
    <w:rsid w:val="007755FE"/>
    <w:rsid w:val="00775FD2"/>
    <w:rsid w:val="007763C1"/>
    <w:rsid w:val="0077641D"/>
    <w:rsid w:val="00777DBC"/>
    <w:rsid w:val="00777E82"/>
    <w:rsid w:val="00777FEB"/>
    <w:rsid w:val="00780261"/>
    <w:rsid w:val="00780372"/>
    <w:rsid w:val="00780574"/>
    <w:rsid w:val="007807C5"/>
    <w:rsid w:val="007808E0"/>
    <w:rsid w:val="00780919"/>
    <w:rsid w:val="00780E53"/>
    <w:rsid w:val="007812D7"/>
    <w:rsid w:val="00781359"/>
    <w:rsid w:val="00781EB5"/>
    <w:rsid w:val="00782429"/>
    <w:rsid w:val="00782761"/>
    <w:rsid w:val="0078276D"/>
    <w:rsid w:val="00783BEF"/>
    <w:rsid w:val="00785137"/>
    <w:rsid w:val="00785201"/>
    <w:rsid w:val="0078562B"/>
    <w:rsid w:val="00785E8B"/>
    <w:rsid w:val="00786556"/>
    <w:rsid w:val="00786921"/>
    <w:rsid w:val="00790542"/>
    <w:rsid w:val="0079090D"/>
    <w:rsid w:val="00790A34"/>
    <w:rsid w:val="0079344C"/>
    <w:rsid w:val="00793515"/>
    <w:rsid w:val="00793808"/>
    <w:rsid w:val="00793A55"/>
    <w:rsid w:val="00793A6B"/>
    <w:rsid w:val="00793D59"/>
    <w:rsid w:val="00794568"/>
    <w:rsid w:val="00794644"/>
    <w:rsid w:val="00794898"/>
    <w:rsid w:val="00795434"/>
    <w:rsid w:val="00795774"/>
    <w:rsid w:val="00795C72"/>
    <w:rsid w:val="00795E19"/>
    <w:rsid w:val="007964FD"/>
    <w:rsid w:val="00796748"/>
    <w:rsid w:val="00796DA5"/>
    <w:rsid w:val="0079708D"/>
    <w:rsid w:val="00797AF1"/>
    <w:rsid w:val="00797B70"/>
    <w:rsid w:val="007A03AE"/>
    <w:rsid w:val="007A06F8"/>
    <w:rsid w:val="007A1680"/>
    <w:rsid w:val="007A1C99"/>
    <w:rsid w:val="007A1EAA"/>
    <w:rsid w:val="007A26B1"/>
    <w:rsid w:val="007A3121"/>
    <w:rsid w:val="007A3BD2"/>
    <w:rsid w:val="007A3CF1"/>
    <w:rsid w:val="007A43AC"/>
    <w:rsid w:val="007A4592"/>
    <w:rsid w:val="007A4A97"/>
    <w:rsid w:val="007A4AFF"/>
    <w:rsid w:val="007A4B8F"/>
    <w:rsid w:val="007A5533"/>
    <w:rsid w:val="007A5F8C"/>
    <w:rsid w:val="007A627A"/>
    <w:rsid w:val="007A633C"/>
    <w:rsid w:val="007A649D"/>
    <w:rsid w:val="007A64CC"/>
    <w:rsid w:val="007A6E6D"/>
    <w:rsid w:val="007A705C"/>
    <w:rsid w:val="007A71E9"/>
    <w:rsid w:val="007A73BA"/>
    <w:rsid w:val="007A7462"/>
    <w:rsid w:val="007A79FD"/>
    <w:rsid w:val="007A7CAF"/>
    <w:rsid w:val="007A7E80"/>
    <w:rsid w:val="007B057F"/>
    <w:rsid w:val="007B073B"/>
    <w:rsid w:val="007B0B9D"/>
    <w:rsid w:val="007B1683"/>
    <w:rsid w:val="007B16BC"/>
    <w:rsid w:val="007B2613"/>
    <w:rsid w:val="007B26E3"/>
    <w:rsid w:val="007B35AF"/>
    <w:rsid w:val="007B35B9"/>
    <w:rsid w:val="007B3658"/>
    <w:rsid w:val="007B4354"/>
    <w:rsid w:val="007B47A8"/>
    <w:rsid w:val="007B4960"/>
    <w:rsid w:val="007B4FFF"/>
    <w:rsid w:val="007B522E"/>
    <w:rsid w:val="007B5A43"/>
    <w:rsid w:val="007B5A7B"/>
    <w:rsid w:val="007B6B00"/>
    <w:rsid w:val="007B6D2D"/>
    <w:rsid w:val="007B709B"/>
    <w:rsid w:val="007B78D6"/>
    <w:rsid w:val="007C015C"/>
    <w:rsid w:val="007C12B9"/>
    <w:rsid w:val="007C1343"/>
    <w:rsid w:val="007C21D5"/>
    <w:rsid w:val="007C24F2"/>
    <w:rsid w:val="007C306C"/>
    <w:rsid w:val="007C36F2"/>
    <w:rsid w:val="007C3CB4"/>
    <w:rsid w:val="007C4539"/>
    <w:rsid w:val="007C4799"/>
    <w:rsid w:val="007C595A"/>
    <w:rsid w:val="007C5EF1"/>
    <w:rsid w:val="007C65D5"/>
    <w:rsid w:val="007C68E1"/>
    <w:rsid w:val="007C6A4B"/>
    <w:rsid w:val="007C7026"/>
    <w:rsid w:val="007C713F"/>
    <w:rsid w:val="007C7BF5"/>
    <w:rsid w:val="007D00CD"/>
    <w:rsid w:val="007D037C"/>
    <w:rsid w:val="007D065E"/>
    <w:rsid w:val="007D1294"/>
    <w:rsid w:val="007D19B7"/>
    <w:rsid w:val="007D1CB0"/>
    <w:rsid w:val="007D311B"/>
    <w:rsid w:val="007D3A34"/>
    <w:rsid w:val="007D3BA1"/>
    <w:rsid w:val="007D3C9A"/>
    <w:rsid w:val="007D4FF1"/>
    <w:rsid w:val="007D547A"/>
    <w:rsid w:val="007D639C"/>
    <w:rsid w:val="007D7244"/>
    <w:rsid w:val="007D73AF"/>
    <w:rsid w:val="007D751E"/>
    <w:rsid w:val="007D75E5"/>
    <w:rsid w:val="007D773E"/>
    <w:rsid w:val="007D7A2D"/>
    <w:rsid w:val="007E0059"/>
    <w:rsid w:val="007E066E"/>
    <w:rsid w:val="007E0CA6"/>
    <w:rsid w:val="007E11EA"/>
    <w:rsid w:val="007E1356"/>
    <w:rsid w:val="007E170B"/>
    <w:rsid w:val="007E1A2F"/>
    <w:rsid w:val="007E1CA5"/>
    <w:rsid w:val="007E20FC"/>
    <w:rsid w:val="007E2920"/>
    <w:rsid w:val="007E3662"/>
    <w:rsid w:val="007E40D0"/>
    <w:rsid w:val="007E5920"/>
    <w:rsid w:val="007E5DF4"/>
    <w:rsid w:val="007E60AE"/>
    <w:rsid w:val="007E61CB"/>
    <w:rsid w:val="007E6292"/>
    <w:rsid w:val="007E7062"/>
    <w:rsid w:val="007E70AF"/>
    <w:rsid w:val="007E7ADE"/>
    <w:rsid w:val="007E7B0A"/>
    <w:rsid w:val="007E7F4F"/>
    <w:rsid w:val="007F0E1E"/>
    <w:rsid w:val="007F29A7"/>
    <w:rsid w:val="007F2C0F"/>
    <w:rsid w:val="007F3266"/>
    <w:rsid w:val="007F32AF"/>
    <w:rsid w:val="007F3E6D"/>
    <w:rsid w:val="007F4635"/>
    <w:rsid w:val="007F56F8"/>
    <w:rsid w:val="007F6067"/>
    <w:rsid w:val="007F6202"/>
    <w:rsid w:val="007F64DD"/>
    <w:rsid w:val="007F73A2"/>
    <w:rsid w:val="007F787A"/>
    <w:rsid w:val="007F7DED"/>
    <w:rsid w:val="007F7F75"/>
    <w:rsid w:val="007F7F79"/>
    <w:rsid w:val="0080038C"/>
    <w:rsid w:val="008004B4"/>
    <w:rsid w:val="008004F4"/>
    <w:rsid w:val="0080057C"/>
    <w:rsid w:val="008006F6"/>
    <w:rsid w:val="00800964"/>
    <w:rsid w:val="00801A53"/>
    <w:rsid w:val="00801F58"/>
    <w:rsid w:val="0080244D"/>
    <w:rsid w:val="0080289D"/>
    <w:rsid w:val="00802E9D"/>
    <w:rsid w:val="0080300C"/>
    <w:rsid w:val="008032D4"/>
    <w:rsid w:val="00803C6E"/>
    <w:rsid w:val="00803C8F"/>
    <w:rsid w:val="00803F82"/>
    <w:rsid w:val="00803FFD"/>
    <w:rsid w:val="0080446D"/>
    <w:rsid w:val="008045C0"/>
    <w:rsid w:val="00804B1D"/>
    <w:rsid w:val="00804D47"/>
    <w:rsid w:val="008054D2"/>
    <w:rsid w:val="00805BE8"/>
    <w:rsid w:val="0080604A"/>
    <w:rsid w:val="008061CF"/>
    <w:rsid w:val="008075DD"/>
    <w:rsid w:val="008075E9"/>
    <w:rsid w:val="00807B35"/>
    <w:rsid w:val="00810749"/>
    <w:rsid w:val="00810D1A"/>
    <w:rsid w:val="008113A8"/>
    <w:rsid w:val="0081143C"/>
    <w:rsid w:val="008118D1"/>
    <w:rsid w:val="008122E7"/>
    <w:rsid w:val="0081255C"/>
    <w:rsid w:val="00812E41"/>
    <w:rsid w:val="00812F67"/>
    <w:rsid w:val="008132A9"/>
    <w:rsid w:val="008132CE"/>
    <w:rsid w:val="00813383"/>
    <w:rsid w:val="00813438"/>
    <w:rsid w:val="00813743"/>
    <w:rsid w:val="008141B8"/>
    <w:rsid w:val="0081488F"/>
    <w:rsid w:val="00814AF9"/>
    <w:rsid w:val="00815633"/>
    <w:rsid w:val="00815888"/>
    <w:rsid w:val="00815B99"/>
    <w:rsid w:val="00815D1F"/>
    <w:rsid w:val="00816078"/>
    <w:rsid w:val="008160F0"/>
    <w:rsid w:val="008171BD"/>
    <w:rsid w:val="008174D3"/>
    <w:rsid w:val="0081765E"/>
    <w:rsid w:val="008177E3"/>
    <w:rsid w:val="00817E49"/>
    <w:rsid w:val="00820409"/>
    <w:rsid w:val="00820A73"/>
    <w:rsid w:val="00820E7E"/>
    <w:rsid w:val="00822869"/>
    <w:rsid w:val="0082377D"/>
    <w:rsid w:val="0082385B"/>
    <w:rsid w:val="00823AA9"/>
    <w:rsid w:val="00823E7D"/>
    <w:rsid w:val="00824131"/>
    <w:rsid w:val="00824270"/>
    <w:rsid w:val="0082510C"/>
    <w:rsid w:val="008255B9"/>
    <w:rsid w:val="00825867"/>
    <w:rsid w:val="00825CD8"/>
    <w:rsid w:val="00825E16"/>
    <w:rsid w:val="00826FD6"/>
    <w:rsid w:val="00827324"/>
    <w:rsid w:val="00827504"/>
    <w:rsid w:val="0082774F"/>
    <w:rsid w:val="0082787F"/>
    <w:rsid w:val="008279BC"/>
    <w:rsid w:val="00827ACA"/>
    <w:rsid w:val="00827DB6"/>
    <w:rsid w:val="00830B4E"/>
    <w:rsid w:val="00830E9E"/>
    <w:rsid w:val="00831770"/>
    <w:rsid w:val="00831A0A"/>
    <w:rsid w:val="008321C5"/>
    <w:rsid w:val="0083242E"/>
    <w:rsid w:val="00832C44"/>
    <w:rsid w:val="00833CDC"/>
    <w:rsid w:val="00833DD3"/>
    <w:rsid w:val="00835349"/>
    <w:rsid w:val="008353E7"/>
    <w:rsid w:val="008355EA"/>
    <w:rsid w:val="0083566A"/>
    <w:rsid w:val="008357BF"/>
    <w:rsid w:val="0083586C"/>
    <w:rsid w:val="008372B4"/>
    <w:rsid w:val="00837458"/>
    <w:rsid w:val="00837AAE"/>
    <w:rsid w:val="00837B72"/>
    <w:rsid w:val="008405EE"/>
    <w:rsid w:val="008428A4"/>
    <w:rsid w:val="008429AD"/>
    <w:rsid w:val="008429DB"/>
    <w:rsid w:val="00842FC4"/>
    <w:rsid w:val="00842FCF"/>
    <w:rsid w:val="00844FBB"/>
    <w:rsid w:val="008450E0"/>
    <w:rsid w:val="00845142"/>
    <w:rsid w:val="00845487"/>
    <w:rsid w:val="0084568B"/>
    <w:rsid w:val="00845779"/>
    <w:rsid w:val="008458E0"/>
    <w:rsid w:val="00845EB2"/>
    <w:rsid w:val="0084692C"/>
    <w:rsid w:val="008469B5"/>
    <w:rsid w:val="00846BE4"/>
    <w:rsid w:val="00847108"/>
    <w:rsid w:val="0084782F"/>
    <w:rsid w:val="008509CA"/>
    <w:rsid w:val="00850AB8"/>
    <w:rsid w:val="00850C75"/>
    <w:rsid w:val="00850E39"/>
    <w:rsid w:val="008510B1"/>
    <w:rsid w:val="0085119D"/>
    <w:rsid w:val="0085171E"/>
    <w:rsid w:val="00851B65"/>
    <w:rsid w:val="00851EB1"/>
    <w:rsid w:val="00851F95"/>
    <w:rsid w:val="00852CFC"/>
    <w:rsid w:val="00853905"/>
    <w:rsid w:val="00853B56"/>
    <w:rsid w:val="0085477A"/>
    <w:rsid w:val="00854FE2"/>
    <w:rsid w:val="00855107"/>
    <w:rsid w:val="00855173"/>
    <w:rsid w:val="008557D9"/>
    <w:rsid w:val="00855A6E"/>
    <w:rsid w:val="00855A90"/>
    <w:rsid w:val="00855BF7"/>
    <w:rsid w:val="00855DCF"/>
    <w:rsid w:val="00856214"/>
    <w:rsid w:val="008563E5"/>
    <w:rsid w:val="00857366"/>
    <w:rsid w:val="00857755"/>
    <w:rsid w:val="0086022C"/>
    <w:rsid w:val="008602CB"/>
    <w:rsid w:val="0086063A"/>
    <w:rsid w:val="00860950"/>
    <w:rsid w:val="008610CE"/>
    <w:rsid w:val="00861639"/>
    <w:rsid w:val="00861892"/>
    <w:rsid w:val="00862089"/>
    <w:rsid w:val="0086221A"/>
    <w:rsid w:val="00862F46"/>
    <w:rsid w:val="00863718"/>
    <w:rsid w:val="00863AAB"/>
    <w:rsid w:val="00863BBE"/>
    <w:rsid w:val="00864DEA"/>
    <w:rsid w:val="00865077"/>
    <w:rsid w:val="00865A44"/>
    <w:rsid w:val="00866D5B"/>
    <w:rsid w:val="00866E48"/>
    <w:rsid w:val="00866F75"/>
    <w:rsid w:val="00866FF5"/>
    <w:rsid w:val="008676A4"/>
    <w:rsid w:val="008676C8"/>
    <w:rsid w:val="00867E3E"/>
    <w:rsid w:val="00870019"/>
    <w:rsid w:val="00870D4E"/>
    <w:rsid w:val="00871107"/>
    <w:rsid w:val="008717A5"/>
    <w:rsid w:val="008719D3"/>
    <w:rsid w:val="00872238"/>
    <w:rsid w:val="00872651"/>
    <w:rsid w:val="008728FB"/>
    <w:rsid w:val="00872AB2"/>
    <w:rsid w:val="0087332D"/>
    <w:rsid w:val="0087347B"/>
    <w:rsid w:val="0087357C"/>
    <w:rsid w:val="00873840"/>
    <w:rsid w:val="00873E1F"/>
    <w:rsid w:val="00874066"/>
    <w:rsid w:val="00874768"/>
    <w:rsid w:val="00874BFD"/>
    <w:rsid w:val="00874C16"/>
    <w:rsid w:val="00874E4E"/>
    <w:rsid w:val="00875054"/>
    <w:rsid w:val="00875406"/>
    <w:rsid w:val="00875A08"/>
    <w:rsid w:val="008761A4"/>
    <w:rsid w:val="00877FDF"/>
    <w:rsid w:val="0088011A"/>
    <w:rsid w:val="0088073D"/>
    <w:rsid w:val="0088098E"/>
    <w:rsid w:val="008823C3"/>
    <w:rsid w:val="008823FF"/>
    <w:rsid w:val="008824B9"/>
    <w:rsid w:val="0088282C"/>
    <w:rsid w:val="00882B80"/>
    <w:rsid w:val="008846A3"/>
    <w:rsid w:val="008849A2"/>
    <w:rsid w:val="00884C0B"/>
    <w:rsid w:val="00884D19"/>
    <w:rsid w:val="00884EB5"/>
    <w:rsid w:val="008852D1"/>
    <w:rsid w:val="0088595A"/>
    <w:rsid w:val="00886828"/>
    <w:rsid w:val="00886D1F"/>
    <w:rsid w:val="00886E20"/>
    <w:rsid w:val="00886EE4"/>
    <w:rsid w:val="0088700D"/>
    <w:rsid w:val="00887089"/>
    <w:rsid w:val="00887A7A"/>
    <w:rsid w:val="00890059"/>
    <w:rsid w:val="008907F3"/>
    <w:rsid w:val="00890B90"/>
    <w:rsid w:val="00891122"/>
    <w:rsid w:val="0089150D"/>
    <w:rsid w:val="0089153A"/>
    <w:rsid w:val="00891649"/>
    <w:rsid w:val="00891857"/>
    <w:rsid w:val="00891971"/>
    <w:rsid w:val="00891BFE"/>
    <w:rsid w:val="00891D10"/>
    <w:rsid w:val="00891D73"/>
    <w:rsid w:val="00891EAE"/>
    <w:rsid w:val="00891EE1"/>
    <w:rsid w:val="00892502"/>
    <w:rsid w:val="00892E7C"/>
    <w:rsid w:val="00892F36"/>
    <w:rsid w:val="00893987"/>
    <w:rsid w:val="00893AD3"/>
    <w:rsid w:val="00894734"/>
    <w:rsid w:val="00894858"/>
    <w:rsid w:val="00894D85"/>
    <w:rsid w:val="00894E03"/>
    <w:rsid w:val="00895BA0"/>
    <w:rsid w:val="008963EF"/>
    <w:rsid w:val="00896843"/>
    <w:rsid w:val="0089688E"/>
    <w:rsid w:val="008970E0"/>
    <w:rsid w:val="008974DC"/>
    <w:rsid w:val="00897707"/>
    <w:rsid w:val="008A0315"/>
    <w:rsid w:val="008A0701"/>
    <w:rsid w:val="008A12B0"/>
    <w:rsid w:val="008A157C"/>
    <w:rsid w:val="008A161C"/>
    <w:rsid w:val="008A183F"/>
    <w:rsid w:val="008A1E57"/>
    <w:rsid w:val="008A1FBE"/>
    <w:rsid w:val="008A235C"/>
    <w:rsid w:val="008A2537"/>
    <w:rsid w:val="008A29D0"/>
    <w:rsid w:val="008A2E65"/>
    <w:rsid w:val="008A3590"/>
    <w:rsid w:val="008A375C"/>
    <w:rsid w:val="008A38E6"/>
    <w:rsid w:val="008A434B"/>
    <w:rsid w:val="008A484D"/>
    <w:rsid w:val="008A4B53"/>
    <w:rsid w:val="008A4B9F"/>
    <w:rsid w:val="008A4C2E"/>
    <w:rsid w:val="008A4DB4"/>
    <w:rsid w:val="008A50E9"/>
    <w:rsid w:val="008A580C"/>
    <w:rsid w:val="008A5BA1"/>
    <w:rsid w:val="008A6913"/>
    <w:rsid w:val="008A6CED"/>
    <w:rsid w:val="008A6DD6"/>
    <w:rsid w:val="008A6E4E"/>
    <w:rsid w:val="008A7665"/>
    <w:rsid w:val="008A7E6B"/>
    <w:rsid w:val="008B08A8"/>
    <w:rsid w:val="008B0AC7"/>
    <w:rsid w:val="008B0E1C"/>
    <w:rsid w:val="008B10D0"/>
    <w:rsid w:val="008B1C09"/>
    <w:rsid w:val="008B1DDE"/>
    <w:rsid w:val="008B20EF"/>
    <w:rsid w:val="008B2A70"/>
    <w:rsid w:val="008B3194"/>
    <w:rsid w:val="008B3A34"/>
    <w:rsid w:val="008B435A"/>
    <w:rsid w:val="008B5AE7"/>
    <w:rsid w:val="008C0383"/>
    <w:rsid w:val="008C0399"/>
    <w:rsid w:val="008C077A"/>
    <w:rsid w:val="008C0DFF"/>
    <w:rsid w:val="008C1124"/>
    <w:rsid w:val="008C13C3"/>
    <w:rsid w:val="008C2B29"/>
    <w:rsid w:val="008C3A90"/>
    <w:rsid w:val="008C435E"/>
    <w:rsid w:val="008C4EA5"/>
    <w:rsid w:val="008C5815"/>
    <w:rsid w:val="008C60E9"/>
    <w:rsid w:val="008C65EB"/>
    <w:rsid w:val="008C699F"/>
    <w:rsid w:val="008C7EE0"/>
    <w:rsid w:val="008D03F2"/>
    <w:rsid w:val="008D0B9C"/>
    <w:rsid w:val="008D0C70"/>
    <w:rsid w:val="008D18F5"/>
    <w:rsid w:val="008D1A56"/>
    <w:rsid w:val="008D1B7C"/>
    <w:rsid w:val="008D2681"/>
    <w:rsid w:val="008D2725"/>
    <w:rsid w:val="008D32BF"/>
    <w:rsid w:val="008D3B80"/>
    <w:rsid w:val="008D4D44"/>
    <w:rsid w:val="008D56D8"/>
    <w:rsid w:val="008D5759"/>
    <w:rsid w:val="008D58C3"/>
    <w:rsid w:val="008D5B00"/>
    <w:rsid w:val="008D5BA0"/>
    <w:rsid w:val="008D5E6A"/>
    <w:rsid w:val="008D646A"/>
    <w:rsid w:val="008D6657"/>
    <w:rsid w:val="008D6668"/>
    <w:rsid w:val="008D690A"/>
    <w:rsid w:val="008D7D2B"/>
    <w:rsid w:val="008E08BB"/>
    <w:rsid w:val="008E13DF"/>
    <w:rsid w:val="008E144A"/>
    <w:rsid w:val="008E1469"/>
    <w:rsid w:val="008E1B59"/>
    <w:rsid w:val="008E1F60"/>
    <w:rsid w:val="008E307E"/>
    <w:rsid w:val="008E3CB8"/>
    <w:rsid w:val="008E4790"/>
    <w:rsid w:val="008E48EF"/>
    <w:rsid w:val="008E4A78"/>
    <w:rsid w:val="008E510C"/>
    <w:rsid w:val="008E52E4"/>
    <w:rsid w:val="008E621A"/>
    <w:rsid w:val="008E71F7"/>
    <w:rsid w:val="008E7804"/>
    <w:rsid w:val="008E7807"/>
    <w:rsid w:val="008F06E8"/>
    <w:rsid w:val="008F1104"/>
    <w:rsid w:val="008F118C"/>
    <w:rsid w:val="008F1B08"/>
    <w:rsid w:val="008F21F0"/>
    <w:rsid w:val="008F238D"/>
    <w:rsid w:val="008F23A8"/>
    <w:rsid w:val="008F2843"/>
    <w:rsid w:val="008F28F2"/>
    <w:rsid w:val="008F36FF"/>
    <w:rsid w:val="008F3720"/>
    <w:rsid w:val="008F4C96"/>
    <w:rsid w:val="008F4DD1"/>
    <w:rsid w:val="008F564A"/>
    <w:rsid w:val="008F5D16"/>
    <w:rsid w:val="008F6056"/>
    <w:rsid w:val="008F6AFF"/>
    <w:rsid w:val="008F6B72"/>
    <w:rsid w:val="00900823"/>
    <w:rsid w:val="009008B8"/>
    <w:rsid w:val="0090097D"/>
    <w:rsid w:val="00900E88"/>
    <w:rsid w:val="009015BA"/>
    <w:rsid w:val="009016D0"/>
    <w:rsid w:val="009020DF"/>
    <w:rsid w:val="00902C07"/>
    <w:rsid w:val="00903864"/>
    <w:rsid w:val="00903A99"/>
    <w:rsid w:val="00903EC0"/>
    <w:rsid w:val="00905804"/>
    <w:rsid w:val="00906218"/>
    <w:rsid w:val="00906478"/>
    <w:rsid w:val="0090681D"/>
    <w:rsid w:val="00906BF8"/>
    <w:rsid w:val="00906D3B"/>
    <w:rsid w:val="009078E0"/>
    <w:rsid w:val="00907D3F"/>
    <w:rsid w:val="00907EBB"/>
    <w:rsid w:val="00910154"/>
    <w:rsid w:val="009101E2"/>
    <w:rsid w:val="0091081A"/>
    <w:rsid w:val="00910B1F"/>
    <w:rsid w:val="00910E3A"/>
    <w:rsid w:val="00911017"/>
    <w:rsid w:val="00911357"/>
    <w:rsid w:val="00911525"/>
    <w:rsid w:val="0091155F"/>
    <w:rsid w:val="00911DDD"/>
    <w:rsid w:val="00912EDC"/>
    <w:rsid w:val="00912F57"/>
    <w:rsid w:val="009138C3"/>
    <w:rsid w:val="00914968"/>
    <w:rsid w:val="00914E3B"/>
    <w:rsid w:val="009152ED"/>
    <w:rsid w:val="00915833"/>
    <w:rsid w:val="00915971"/>
    <w:rsid w:val="00915D73"/>
    <w:rsid w:val="00916077"/>
    <w:rsid w:val="0091643E"/>
    <w:rsid w:val="00916488"/>
    <w:rsid w:val="009169AC"/>
    <w:rsid w:val="00916B95"/>
    <w:rsid w:val="00916BBE"/>
    <w:rsid w:val="009170A2"/>
    <w:rsid w:val="009171CB"/>
    <w:rsid w:val="00917244"/>
    <w:rsid w:val="0091743B"/>
    <w:rsid w:val="0091761B"/>
    <w:rsid w:val="00917BBB"/>
    <w:rsid w:val="00917D71"/>
    <w:rsid w:val="00920458"/>
    <w:rsid w:val="009208A6"/>
    <w:rsid w:val="00920E22"/>
    <w:rsid w:val="00920F98"/>
    <w:rsid w:val="009233AB"/>
    <w:rsid w:val="00923F17"/>
    <w:rsid w:val="00924514"/>
    <w:rsid w:val="0092478E"/>
    <w:rsid w:val="009248A6"/>
    <w:rsid w:val="0092568F"/>
    <w:rsid w:val="00925D1F"/>
    <w:rsid w:val="00925DD1"/>
    <w:rsid w:val="009267F4"/>
    <w:rsid w:val="00926A2A"/>
    <w:rsid w:val="00926C28"/>
    <w:rsid w:val="00926F89"/>
    <w:rsid w:val="00927316"/>
    <w:rsid w:val="009275AD"/>
    <w:rsid w:val="009309CB"/>
    <w:rsid w:val="00930EA2"/>
    <w:rsid w:val="00930F28"/>
    <w:rsid w:val="00930FDE"/>
    <w:rsid w:val="0093133D"/>
    <w:rsid w:val="00932084"/>
    <w:rsid w:val="009326F3"/>
    <w:rsid w:val="0093276D"/>
    <w:rsid w:val="00933089"/>
    <w:rsid w:val="00933940"/>
    <w:rsid w:val="00933D12"/>
    <w:rsid w:val="0093411A"/>
    <w:rsid w:val="00934597"/>
    <w:rsid w:val="009345FD"/>
    <w:rsid w:val="00934FEE"/>
    <w:rsid w:val="009355D0"/>
    <w:rsid w:val="00935668"/>
    <w:rsid w:val="0093657C"/>
    <w:rsid w:val="009365D7"/>
    <w:rsid w:val="00937065"/>
    <w:rsid w:val="00937175"/>
    <w:rsid w:val="00937545"/>
    <w:rsid w:val="00940285"/>
    <w:rsid w:val="00940B82"/>
    <w:rsid w:val="00941057"/>
    <w:rsid w:val="009415B0"/>
    <w:rsid w:val="0094262C"/>
    <w:rsid w:val="00942BF0"/>
    <w:rsid w:val="00942EEF"/>
    <w:rsid w:val="0094397C"/>
    <w:rsid w:val="00944452"/>
    <w:rsid w:val="009446C0"/>
    <w:rsid w:val="0094483E"/>
    <w:rsid w:val="00944B2D"/>
    <w:rsid w:val="00945110"/>
    <w:rsid w:val="009461B7"/>
    <w:rsid w:val="00946603"/>
    <w:rsid w:val="00946BD9"/>
    <w:rsid w:val="00946C78"/>
    <w:rsid w:val="00947726"/>
    <w:rsid w:val="00947AEA"/>
    <w:rsid w:val="00947E7E"/>
    <w:rsid w:val="00950694"/>
    <w:rsid w:val="0095139A"/>
    <w:rsid w:val="00951711"/>
    <w:rsid w:val="00951A78"/>
    <w:rsid w:val="00951E49"/>
    <w:rsid w:val="009525AF"/>
    <w:rsid w:val="0095382B"/>
    <w:rsid w:val="009538C3"/>
    <w:rsid w:val="00953E16"/>
    <w:rsid w:val="0095424D"/>
    <w:rsid w:val="009542AC"/>
    <w:rsid w:val="00954734"/>
    <w:rsid w:val="00954C6E"/>
    <w:rsid w:val="0095592C"/>
    <w:rsid w:val="00956159"/>
    <w:rsid w:val="00956837"/>
    <w:rsid w:val="00956B71"/>
    <w:rsid w:val="00957391"/>
    <w:rsid w:val="00957597"/>
    <w:rsid w:val="0095759B"/>
    <w:rsid w:val="0095773B"/>
    <w:rsid w:val="00957B89"/>
    <w:rsid w:val="00957EBE"/>
    <w:rsid w:val="00960681"/>
    <w:rsid w:val="00960A2D"/>
    <w:rsid w:val="00961BB2"/>
    <w:rsid w:val="00962108"/>
    <w:rsid w:val="00962618"/>
    <w:rsid w:val="00962E53"/>
    <w:rsid w:val="009635AB"/>
    <w:rsid w:val="009638D6"/>
    <w:rsid w:val="00963C8B"/>
    <w:rsid w:val="009641C4"/>
    <w:rsid w:val="00964279"/>
    <w:rsid w:val="009649E9"/>
    <w:rsid w:val="00964AE4"/>
    <w:rsid w:val="00965128"/>
    <w:rsid w:val="009651CB"/>
    <w:rsid w:val="0096540B"/>
    <w:rsid w:val="009662FB"/>
    <w:rsid w:val="009663EA"/>
    <w:rsid w:val="00966F83"/>
    <w:rsid w:val="00967094"/>
    <w:rsid w:val="00971939"/>
    <w:rsid w:val="00972968"/>
    <w:rsid w:val="00973B72"/>
    <w:rsid w:val="0097408E"/>
    <w:rsid w:val="0097477F"/>
    <w:rsid w:val="009747EC"/>
    <w:rsid w:val="00974BB2"/>
    <w:rsid w:val="00974FA7"/>
    <w:rsid w:val="00975326"/>
    <w:rsid w:val="0097549B"/>
    <w:rsid w:val="00975616"/>
    <w:rsid w:val="009756E5"/>
    <w:rsid w:val="00975B60"/>
    <w:rsid w:val="00975C57"/>
    <w:rsid w:val="00975EC3"/>
    <w:rsid w:val="00976608"/>
    <w:rsid w:val="00976F55"/>
    <w:rsid w:val="00977A8C"/>
    <w:rsid w:val="0098042E"/>
    <w:rsid w:val="009807C4"/>
    <w:rsid w:val="009809CF"/>
    <w:rsid w:val="00981122"/>
    <w:rsid w:val="00981F00"/>
    <w:rsid w:val="0098254F"/>
    <w:rsid w:val="00982A90"/>
    <w:rsid w:val="009834C6"/>
    <w:rsid w:val="00983910"/>
    <w:rsid w:val="009839F6"/>
    <w:rsid w:val="00983A9D"/>
    <w:rsid w:val="00983D14"/>
    <w:rsid w:val="0098450E"/>
    <w:rsid w:val="009848C0"/>
    <w:rsid w:val="00985123"/>
    <w:rsid w:val="00985355"/>
    <w:rsid w:val="009856EE"/>
    <w:rsid w:val="009862DA"/>
    <w:rsid w:val="009874F8"/>
    <w:rsid w:val="00987648"/>
    <w:rsid w:val="00987B7B"/>
    <w:rsid w:val="00990139"/>
    <w:rsid w:val="009902A5"/>
    <w:rsid w:val="0099074D"/>
    <w:rsid w:val="00990C39"/>
    <w:rsid w:val="00991890"/>
    <w:rsid w:val="009919E6"/>
    <w:rsid w:val="00991B54"/>
    <w:rsid w:val="00991E65"/>
    <w:rsid w:val="00992316"/>
    <w:rsid w:val="00992E65"/>
    <w:rsid w:val="0099324A"/>
    <w:rsid w:val="009932AC"/>
    <w:rsid w:val="009932F2"/>
    <w:rsid w:val="00993B6C"/>
    <w:rsid w:val="00994170"/>
    <w:rsid w:val="00994351"/>
    <w:rsid w:val="0099474B"/>
    <w:rsid w:val="00994DC0"/>
    <w:rsid w:val="00995669"/>
    <w:rsid w:val="00996A8F"/>
    <w:rsid w:val="009A00D6"/>
    <w:rsid w:val="009A0B02"/>
    <w:rsid w:val="009A0D17"/>
    <w:rsid w:val="009A18B8"/>
    <w:rsid w:val="009A1DBF"/>
    <w:rsid w:val="009A28FC"/>
    <w:rsid w:val="009A323C"/>
    <w:rsid w:val="009A333B"/>
    <w:rsid w:val="009A572D"/>
    <w:rsid w:val="009A5D8E"/>
    <w:rsid w:val="009A68E6"/>
    <w:rsid w:val="009A7596"/>
    <w:rsid w:val="009A7598"/>
    <w:rsid w:val="009B068C"/>
    <w:rsid w:val="009B074D"/>
    <w:rsid w:val="009B13A5"/>
    <w:rsid w:val="009B1445"/>
    <w:rsid w:val="009B1DF8"/>
    <w:rsid w:val="009B2A71"/>
    <w:rsid w:val="009B2E64"/>
    <w:rsid w:val="009B3D20"/>
    <w:rsid w:val="009B3D85"/>
    <w:rsid w:val="009B3F75"/>
    <w:rsid w:val="009B403F"/>
    <w:rsid w:val="009B4AA7"/>
    <w:rsid w:val="009B5418"/>
    <w:rsid w:val="009B54F4"/>
    <w:rsid w:val="009B5DF3"/>
    <w:rsid w:val="009B5F08"/>
    <w:rsid w:val="009B61B4"/>
    <w:rsid w:val="009B65B3"/>
    <w:rsid w:val="009B7034"/>
    <w:rsid w:val="009B7762"/>
    <w:rsid w:val="009B7B5E"/>
    <w:rsid w:val="009B7D0C"/>
    <w:rsid w:val="009C0446"/>
    <w:rsid w:val="009C0727"/>
    <w:rsid w:val="009C08DE"/>
    <w:rsid w:val="009C10F5"/>
    <w:rsid w:val="009C1DEA"/>
    <w:rsid w:val="009C2057"/>
    <w:rsid w:val="009C28DE"/>
    <w:rsid w:val="009C2D8E"/>
    <w:rsid w:val="009C38BC"/>
    <w:rsid w:val="009C3C80"/>
    <w:rsid w:val="009C492F"/>
    <w:rsid w:val="009C6C93"/>
    <w:rsid w:val="009C7226"/>
    <w:rsid w:val="009C7549"/>
    <w:rsid w:val="009D01E0"/>
    <w:rsid w:val="009D060D"/>
    <w:rsid w:val="009D0AEB"/>
    <w:rsid w:val="009D16DC"/>
    <w:rsid w:val="009D1C33"/>
    <w:rsid w:val="009D1FF9"/>
    <w:rsid w:val="009D2180"/>
    <w:rsid w:val="009D2770"/>
    <w:rsid w:val="009D2FF2"/>
    <w:rsid w:val="009D3226"/>
    <w:rsid w:val="009D3385"/>
    <w:rsid w:val="009D3623"/>
    <w:rsid w:val="009D4421"/>
    <w:rsid w:val="009D4493"/>
    <w:rsid w:val="009D5224"/>
    <w:rsid w:val="009D5425"/>
    <w:rsid w:val="009D6448"/>
    <w:rsid w:val="009D6D7F"/>
    <w:rsid w:val="009D7450"/>
    <w:rsid w:val="009D7637"/>
    <w:rsid w:val="009D793C"/>
    <w:rsid w:val="009D7A6C"/>
    <w:rsid w:val="009E037C"/>
    <w:rsid w:val="009E074C"/>
    <w:rsid w:val="009E08E3"/>
    <w:rsid w:val="009E0AA1"/>
    <w:rsid w:val="009E113C"/>
    <w:rsid w:val="009E12A5"/>
    <w:rsid w:val="009E16A9"/>
    <w:rsid w:val="009E22B8"/>
    <w:rsid w:val="009E236C"/>
    <w:rsid w:val="009E2A37"/>
    <w:rsid w:val="009E32C8"/>
    <w:rsid w:val="009E3442"/>
    <w:rsid w:val="009E375F"/>
    <w:rsid w:val="009E39D4"/>
    <w:rsid w:val="009E40C1"/>
    <w:rsid w:val="009E41C6"/>
    <w:rsid w:val="009E433B"/>
    <w:rsid w:val="009E44FE"/>
    <w:rsid w:val="009E4619"/>
    <w:rsid w:val="009E5401"/>
    <w:rsid w:val="009E54B9"/>
    <w:rsid w:val="009E59DF"/>
    <w:rsid w:val="009E6680"/>
    <w:rsid w:val="009E6D4C"/>
    <w:rsid w:val="009E7526"/>
    <w:rsid w:val="009F07A0"/>
    <w:rsid w:val="009F0A9A"/>
    <w:rsid w:val="009F0B8F"/>
    <w:rsid w:val="009F0F37"/>
    <w:rsid w:val="009F2CCD"/>
    <w:rsid w:val="009F310A"/>
    <w:rsid w:val="009F36E7"/>
    <w:rsid w:val="009F3DE5"/>
    <w:rsid w:val="009F43A4"/>
    <w:rsid w:val="009F4B55"/>
    <w:rsid w:val="009F5266"/>
    <w:rsid w:val="009F5AE2"/>
    <w:rsid w:val="009F6182"/>
    <w:rsid w:val="009F672D"/>
    <w:rsid w:val="009F76DD"/>
    <w:rsid w:val="009F7758"/>
    <w:rsid w:val="009F7AC6"/>
    <w:rsid w:val="009F7C17"/>
    <w:rsid w:val="009F7EF5"/>
    <w:rsid w:val="00A00329"/>
    <w:rsid w:val="00A006A7"/>
    <w:rsid w:val="00A00BF4"/>
    <w:rsid w:val="00A011C1"/>
    <w:rsid w:val="00A0147F"/>
    <w:rsid w:val="00A01581"/>
    <w:rsid w:val="00A01A42"/>
    <w:rsid w:val="00A01BC2"/>
    <w:rsid w:val="00A02028"/>
    <w:rsid w:val="00A0287B"/>
    <w:rsid w:val="00A03045"/>
    <w:rsid w:val="00A03549"/>
    <w:rsid w:val="00A03595"/>
    <w:rsid w:val="00A036BA"/>
    <w:rsid w:val="00A03A89"/>
    <w:rsid w:val="00A03D93"/>
    <w:rsid w:val="00A04B9B"/>
    <w:rsid w:val="00A04C9A"/>
    <w:rsid w:val="00A05BE6"/>
    <w:rsid w:val="00A06ACA"/>
    <w:rsid w:val="00A06EF2"/>
    <w:rsid w:val="00A07261"/>
    <w:rsid w:val="00A0758F"/>
    <w:rsid w:val="00A1077C"/>
    <w:rsid w:val="00A10846"/>
    <w:rsid w:val="00A10BB5"/>
    <w:rsid w:val="00A10CA5"/>
    <w:rsid w:val="00A10CB3"/>
    <w:rsid w:val="00A10E2C"/>
    <w:rsid w:val="00A11139"/>
    <w:rsid w:val="00A11191"/>
    <w:rsid w:val="00A11653"/>
    <w:rsid w:val="00A116D8"/>
    <w:rsid w:val="00A11B0F"/>
    <w:rsid w:val="00A11BE7"/>
    <w:rsid w:val="00A12182"/>
    <w:rsid w:val="00A130DD"/>
    <w:rsid w:val="00A1314B"/>
    <w:rsid w:val="00A13191"/>
    <w:rsid w:val="00A13C82"/>
    <w:rsid w:val="00A13DFD"/>
    <w:rsid w:val="00A149BA"/>
    <w:rsid w:val="00A14DEE"/>
    <w:rsid w:val="00A1570A"/>
    <w:rsid w:val="00A1579C"/>
    <w:rsid w:val="00A15915"/>
    <w:rsid w:val="00A1598C"/>
    <w:rsid w:val="00A15B34"/>
    <w:rsid w:val="00A15CF5"/>
    <w:rsid w:val="00A16492"/>
    <w:rsid w:val="00A16C25"/>
    <w:rsid w:val="00A173D0"/>
    <w:rsid w:val="00A17866"/>
    <w:rsid w:val="00A17CDC"/>
    <w:rsid w:val="00A20116"/>
    <w:rsid w:val="00A20772"/>
    <w:rsid w:val="00A20ABB"/>
    <w:rsid w:val="00A20BCB"/>
    <w:rsid w:val="00A20FB6"/>
    <w:rsid w:val="00A211B4"/>
    <w:rsid w:val="00A2135E"/>
    <w:rsid w:val="00A21A4E"/>
    <w:rsid w:val="00A21D82"/>
    <w:rsid w:val="00A21E4A"/>
    <w:rsid w:val="00A220BF"/>
    <w:rsid w:val="00A22187"/>
    <w:rsid w:val="00A223CF"/>
    <w:rsid w:val="00A225BD"/>
    <w:rsid w:val="00A2269D"/>
    <w:rsid w:val="00A22D50"/>
    <w:rsid w:val="00A231EF"/>
    <w:rsid w:val="00A234CD"/>
    <w:rsid w:val="00A23672"/>
    <w:rsid w:val="00A237FC"/>
    <w:rsid w:val="00A23836"/>
    <w:rsid w:val="00A239BB"/>
    <w:rsid w:val="00A2447E"/>
    <w:rsid w:val="00A24D4D"/>
    <w:rsid w:val="00A24DDB"/>
    <w:rsid w:val="00A250A6"/>
    <w:rsid w:val="00A25D80"/>
    <w:rsid w:val="00A2677A"/>
    <w:rsid w:val="00A27106"/>
    <w:rsid w:val="00A272E6"/>
    <w:rsid w:val="00A27DBF"/>
    <w:rsid w:val="00A30099"/>
    <w:rsid w:val="00A30C0E"/>
    <w:rsid w:val="00A30E7B"/>
    <w:rsid w:val="00A30FFA"/>
    <w:rsid w:val="00A3131F"/>
    <w:rsid w:val="00A3294B"/>
    <w:rsid w:val="00A330E8"/>
    <w:rsid w:val="00A337BE"/>
    <w:rsid w:val="00A33DDF"/>
    <w:rsid w:val="00A343CE"/>
    <w:rsid w:val="00A34547"/>
    <w:rsid w:val="00A34A49"/>
    <w:rsid w:val="00A35122"/>
    <w:rsid w:val="00A3519E"/>
    <w:rsid w:val="00A353D3"/>
    <w:rsid w:val="00A35449"/>
    <w:rsid w:val="00A35736"/>
    <w:rsid w:val="00A35743"/>
    <w:rsid w:val="00A3598F"/>
    <w:rsid w:val="00A35AB2"/>
    <w:rsid w:val="00A36505"/>
    <w:rsid w:val="00A36C56"/>
    <w:rsid w:val="00A376B7"/>
    <w:rsid w:val="00A37856"/>
    <w:rsid w:val="00A3795C"/>
    <w:rsid w:val="00A37B3B"/>
    <w:rsid w:val="00A37D37"/>
    <w:rsid w:val="00A37E7B"/>
    <w:rsid w:val="00A37F93"/>
    <w:rsid w:val="00A40317"/>
    <w:rsid w:val="00A41054"/>
    <w:rsid w:val="00A4120E"/>
    <w:rsid w:val="00A413DA"/>
    <w:rsid w:val="00A41444"/>
    <w:rsid w:val="00A419AE"/>
    <w:rsid w:val="00A41BF5"/>
    <w:rsid w:val="00A41D46"/>
    <w:rsid w:val="00A429BA"/>
    <w:rsid w:val="00A436AD"/>
    <w:rsid w:val="00A4376B"/>
    <w:rsid w:val="00A43BB5"/>
    <w:rsid w:val="00A43CD0"/>
    <w:rsid w:val="00A43E9F"/>
    <w:rsid w:val="00A44778"/>
    <w:rsid w:val="00A44B90"/>
    <w:rsid w:val="00A44CDF"/>
    <w:rsid w:val="00A451A9"/>
    <w:rsid w:val="00A453A8"/>
    <w:rsid w:val="00A45794"/>
    <w:rsid w:val="00A46289"/>
    <w:rsid w:val="00A4632D"/>
    <w:rsid w:val="00A469E7"/>
    <w:rsid w:val="00A46D4F"/>
    <w:rsid w:val="00A47413"/>
    <w:rsid w:val="00A4754C"/>
    <w:rsid w:val="00A47B2E"/>
    <w:rsid w:val="00A47C05"/>
    <w:rsid w:val="00A47D33"/>
    <w:rsid w:val="00A5057B"/>
    <w:rsid w:val="00A50F07"/>
    <w:rsid w:val="00A50FE6"/>
    <w:rsid w:val="00A51460"/>
    <w:rsid w:val="00A5171A"/>
    <w:rsid w:val="00A519D6"/>
    <w:rsid w:val="00A51A01"/>
    <w:rsid w:val="00A52198"/>
    <w:rsid w:val="00A52720"/>
    <w:rsid w:val="00A528BA"/>
    <w:rsid w:val="00A528FF"/>
    <w:rsid w:val="00A529E8"/>
    <w:rsid w:val="00A52C0C"/>
    <w:rsid w:val="00A52C5A"/>
    <w:rsid w:val="00A541CB"/>
    <w:rsid w:val="00A5430E"/>
    <w:rsid w:val="00A543DD"/>
    <w:rsid w:val="00A553BD"/>
    <w:rsid w:val="00A556B5"/>
    <w:rsid w:val="00A55D6E"/>
    <w:rsid w:val="00A5654A"/>
    <w:rsid w:val="00A569E4"/>
    <w:rsid w:val="00A56E95"/>
    <w:rsid w:val="00A604A4"/>
    <w:rsid w:val="00A6108D"/>
    <w:rsid w:val="00A618AE"/>
    <w:rsid w:val="00A61B7D"/>
    <w:rsid w:val="00A630AE"/>
    <w:rsid w:val="00A641B1"/>
    <w:rsid w:val="00A6429C"/>
    <w:rsid w:val="00A64A2B"/>
    <w:rsid w:val="00A64BD2"/>
    <w:rsid w:val="00A65AC7"/>
    <w:rsid w:val="00A65D9A"/>
    <w:rsid w:val="00A65EA2"/>
    <w:rsid w:val="00A6605B"/>
    <w:rsid w:val="00A6647E"/>
    <w:rsid w:val="00A6660F"/>
    <w:rsid w:val="00A66842"/>
    <w:rsid w:val="00A66ADC"/>
    <w:rsid w:val="00A675A8"/>
    <w:rsid w:val="00A67EEB"/>
    <w:rsid w:val="00A7147D"/>
    <w:rsid w:val="00A725B3"/>
    <w:rsid w:val="00A7301F"/>
    <w:rsid w:val="00A7315E"/>
    <w:rsid w:val="00A7420C"/>
    <w:rsid w:val="00A746E3"/>
    <w:rsid w:val="00A747D5"/>
    <w:rsid w:val="00A748BE"/>
    <w:rsid w:val="00A75A24"/>
    <w:rsid w:val="00A75ADD"/>
    <w:rsid w:val="00A767F7"/>
    <w:rsid w:val="00A76945"/>
    <w:rsid w:val="00A76959"/>
    <w:rsid w:val="00A77042"/>
    <w:rsid w:val="00A771A0"/>
    <w:rsid w:val="00A776F4"/>
    <w:rsid w:val="00A778CC"/>
    <w:rsid w:val="00A7790C"/>
    <w:rsid w:val="00A77BC0"/>
    <w:rsid w:val="00A80B9F"/>
    <w:rsid w:val="00A80FA7"/>
    <w:rsid w:val="00A80FFB"/>
    <w:rsid w:val="00A815BB"/>
    <w:rsid w:val="00A816D9"/>
    <w:rsid w:val="00A81B15"/>
    <w:rsid w:val="00A81C1C"/>
    <w:rsid w:val="00A8263B"/>
    <w:rsid w:val="00A8293B"/>
    <w:rsid w:val="00A82A0D"/>
    <w:rsid w:val="00A837FF"/>
    <w:rsid w:val="00A83CDC"/>
    <w:rsid w:val="00A83E58"/>
    <w:rsid w:val="00A84052"/>
    <w:rsid w:val="00A8411F"/>
    <w:rsid w:val="00A84DC8"/>
    <w:rsid w:val="00A84EDF"/>
    <w:rsid w:val="00A8531B"/>
    <w:rsid w:val="00A85DBC"/>
    <w:rsid w:val="00A868A1"/>
    <w:rsid w:val="00A86B48"/>
    <w:rsid w:val="00A871F3"/>
    <w:rsid w:val="00A8737E"/>
    <w:rsid w:val="00A87FEB"/>
    <w:rsid w:val="00A904D9"/>
    <w:rsid w:val="00A91EEC"/>
    <w:rsid w:val="00A9272F"/>
    <w:rsid w:val="00A93EA3"/>
    <w:rsid w:val="00A93F9F"/>
    <w:rsid w:val="00A9420E"/>
    <w:rsid w:val="00A9480B"/>
    <w:rsid w:val="00A94C33"/>
    <w:rsid w:val="00A954CC"/>
    <w:rsid w:val="00A95A0A"/>
    <w:rsid w:val="00A95A84"/>
    <w:rsid w:val="00A965A9"/>
    <w:rsid w:val="00A96789"/>
    <w:rsid w:val="00A97050"/>
    <w:rsid w:val="00A97648"/>
    <w:rsid w:val="00A9769D"/>
    <w:rsid w:val="00A97C37"/>
    <w:rsid w:val="00AA027F"/>
    <w:rsid w:val="00AA067C"/>
    <w:rsid w:val="00AA06A2"/>
    <w:rsid w:val="00AA1A4F"/>
    <w:rsid w:val="00AA1CFD"/>
    <w:rsid w:val="00AA1EC5"/>
    <w:rsid w:val="00AA204F"/>
    <w:rsid w:val="00AA2239"/>
    <w:rsid w:val="00AA2F58"/>
    <w:rsid w:val="00AA31B6"/>
    <w:rsid w:val="00AA3240"/>
    <w:rsid w:val="00AA33D2"/>
    <w:rsid w:val="00AA34BE"/>
    <w:rsid w:val="00AA3D67"/>
    <w:rsid w:val="00AA4938"/>
    <w:rsid w:val="00AA4E5F"/>
    <w:rsid w:val="00AA5A1E"/>
    <w:rsid w:val="00AA5D3B"/>
    <w:rsid w:val="00AA60E4"/>
    <w:rsid w:val="00AA6520"/>
    <w:rsid w:val="00AA7365"/>
    <w:rsid w:val="00AA7B48"/>
    <w:rsid w:val="00AB02CF"/>
    <w:rsid w:val="00AB053E"/>
    <w:rsid w:val="00AB0C57"/>
    <w:rsid w:val="00AB1195"/>
    <w:rsid w:val="00AB18FF"/>
    <w:rsid w:val="00AB2670"/>
    <w:rsid w:val="00AB2B60"/>
    <w:rsid w:val="00AB2EA2"/>
    <w:rsid w:val="00AB2ED0"/>
    <w:rsid w:val="00AB3361"/>
    <w:rsid w:val="00AB3A7D"/>
    <w:rsid w:val="00AB4182"/>
    <w:rsid w:val="00AB44A8"/>
    <w:rsid w:val="00AB4592"/>
    <w:rsid w:val="00AB4A80"/>
    <w:rsid w:val="00AB5017"/>
    <w:rsid w:val="00AB586F"/>
    <w:rsid w:val="00AB5A2D"/>
    <w:rsid w:val="00AB5B56"/>
    <w:rsid w:val="00AB5E08"/>
    <w:rsid w:val="00AB5E21"/>
    <w:rsid w:val="00AB6BB1"/>
    <w:rsid w:val="00AB6DD7"/>
    <w:rsid w:val="00AB7367"/>
    <w:rsid w:val="00AB73C2"/>
    <w:rsid w:val="00AB7B7E"/>
    <w:rsid w:val="00AB7FBE"/>
    <w:rsid w:val="00AB7FC7"/>
    <w:rsid w:val="00AC085F"/>
    <w:rsid w:val="00AC197D"/>
    <w:rsid w:val="00AC1D9E"/>
    <w:rsid w:val="00AC20E9"/>
    <w:rsid w:val="00AC211F"/>
    <w:rsid w:val="00AC21B2"/>
    <w:rsid w:val="00AC2638"/>
    <w:rsid w:val="00AC26F9"/>
    <w:rsid w:val="00AC27DB"/>
    <w:rsid w:val="00AC2AF6"/>
    <w:rsid w:val="00AC2F7F"/>
    <w:rsid w:val="00AC32C0"/>
    <w:rsid w:val="00AC340B"/>
    <w:rsid w:val="00AC35C5"/>
    <w:rsid w:val="00AC3C1C"/>
    <w:rsid w:val="00AC3D44"/>
    <w:rsid w:val="00AC4418"/>
    <w:rsid w:val="00AC4546"/>
    <w:rsid w:val="00AC54C9"/>
    <w:rsid w:val="00AC55C8"/>
    <w:rsid w:val="00AC5C0C"/>
    <w:rsid w:val="00AC641D"/>
    <w:rsid w:val="00AC645C"/>
    <w:rsid w:val="00AC64A1"/>
    <w:rsid w:val="00AC6A1D"/>
    <w:rsid w:val="00AC6D6B"/>
    <w:rsid w:val="00AC6F13"/>
    <w:rsid w:val="00AD002A"/>
    <w:rsid w:val="00AD0067"/>
    <w:rsid w:val="00AD0866"/>
    <w:rsid w:val="00AD099D"/>
    <w:rsid w:val="00AD0D0A"/>
    <w:rsid w:val="00AD161E"/>
    <w:rsid w:val="00AD250D"/>
    <w:rsid w:val="00AD2A90"/>
    <w:rsid w:val="00AD35ED"/>
    <w:rsid w:val="00AD364A"/>
    <w:rsid w:val="00AD382D"/>
    <w:rsid w:val="00AD3E85"/>
    <w:rsid w:val="00AD4674"/>
    <w:rsid w:val="00AD4859"/>
    <w:rsid w:val="00AD4A26"/>
    <w:rsid w:val="00AD4BB4"/>
    <w:rsid w:val="00AD57A8"/>
    <w:rsid w:val="00AD62E1"/>
    <w:rsid w:val="00AD6ACB"/>
    <w:rsid w:val="00AD70C9"/>
    <w:rsid w:val="00AD7736"/>
    <w:rsid w:val="00AD7B4A"/>
    <w:rsid w:val="00AE069F"/>
    <w:rsid w:val="00AE0706"/>
    <w:rsid w:val="00AE0765"/>
    <w:rsid w:val="00AE0FFF"/>
    <w:rsid w:val="00AE10CE"/>
    <w:rsid w:val="00AE1369"/>
    <w:rsid w:val="00AE14FA"/>
    <w:rsid w:val="00AE158D"/>
    <w:rsid w:val="00AE2784"/>
    <w:rsid w:val="00AE28D5"/>
    <w:rsid w:val="00AE2B61"/>
    <w:rsid w:val="00AE2BF2"/>
    <w:rsid w:val="00AE2DEE"/>
    <w:rsid w:val="00AE34E6"/>
    <w:rsid w:val="00AE3952"/>
    <w:rsid w:val="00AE5492"/>
    <w:rsid w:val="00AE5748"/>
    <w:rsid w:val="00AE57A7"/>
    <w:rsid w:val="00AE57CA"/>
    <w:rsid w:val="00AE595B"/>
    <w:rsid w:val="00AE5AEE"/>
    <w:rsid w:val="00AE6A40"/>
    <w:rsid w:val="00AE6A86"/>
    <w:rsid w:val="00AE6D7C"/>
    <w:rsid w:val="00AE70D4"/>
    <w:rsid w:val="00AE73C3"/>
    <w:rsid w:val="00AE7868"/>
    <w:rsid w:val="00AE7BBE"/>
    <w:rsid w:val="00AF022F"/>
    <w:rsid w:val="00AF0407"/>
    <w:rsid w:val="00AF049B"/>
    <w:rsid w:val="00AF1437"/>
    <w:rsid w:val="00AF1599"/>
    <w:rsid w:val="00AF1B11"/>
    <w:rsid w:val="00AF26C0"/>
    <w:rsid w:val="00AF3678"/>
    <w:rsid w:val="00AF3A67"/>
    <w:rsid w:val="00AF40D1"/>
    <w:rsid w:val="00AF4B43"/>
    <w:rsid w:val="00AF4B4C"/>
    <w:rsid w:val="00AF4B6B"/>
    <w:rsid w:val="00AF4D8B"/>
    <w:rsid w:val="00AF50B0"/>
    <w:rsid w:val="00AF5323"/>
    <w:rsid w:val="00AF6091"/>
    <w:rsid w:val="00AF657C"/>
    <w:rsid w:val="00AF6943"/>
    <w:rsid w:val="00AF74ED"/>
    <w:rsid w:val="00AF76E9"/>
    <w:rsid w:val="00B00363"/>
    <w:rsid w:val="00B01187"/>
    <w:rsid w:val="00B01B3C"/>
    <w:rsid w:val="00B01C58"/>
    <w:rsid w:val="00B01D1E"/>
    <w:rsid w:val="00B02811"/>
    <w:rsid w:val="00B02A79"/>
    <w:rsid w:val="00B02B0B"/>
    <w:rsid w:val="00B0369D"/>
    <w:rsid w:val="00B039F0"/>
    <w:rsid w:val="00B03E53"/>
    <w:rsid w:val="00B04023"/>
    <w:rsid w:val="00B049C2"/>
    <w:rsid w:val="00B04F15"/>
    <w:rsid w:val="00B057AB"/>
    <w:rsid w:val="00B057E6"/>
    <w:rsid w:val="00B05F80"/>
    <w:rsid w:val="00B067CA"/>
    <w:rsid w:val="00B0680E"/>
    <w:rsid w:val="00B07324"/>
    <w:rsid w:val="00B076B6"/>
    <w:rsid w:val="00B07F1C"/>
    <w:rsid w:val="00B10C08"/>
    <w:rsid w:val="00B10FD8"/>
    <w:rsid w:val="00B11043"/>
    <w:rsid w:val="00B111FB"/>
    <w:rsid w:val="00B112D9"/>
    <w:rsid w:val="00B11A5D"/>
    <w:rsid w:val="00B12216"/>
    <w:rsid w:val="00B1242A"/>
    <w:rsid w:val="00B12B26"/>
    <w:rsid w:val="00B15A0F"/>
    <w:rsid w:val="00B15DBA"/>
    <w:rsid w:val="00B15E2E"/>
    <w:rsid w:val="00B161E0"/>
    <w:rsid w:val="00B163F8"/>
    <w:rsid w:val="00B1728B"/>
    <w:rsid w:val="00B1765D"/>
    <w:rsid w:val="00B176E4"/>
    <w:rsid w:val="00B1794D"/>
    <w:rsid w:val="00B1798D"/>
    <w:rsid w:val="00B212A2"/>
    <w:rsid w:val="00B215D4"/>
    <w:rsid w:val="00B218DD"/>
    <w:rsid w:val="00B21978"/>
    <w:rsid w:val="00B21EC9"/>
    <w:rsid w:val="00B224DC"/>
    <w:rsid w:val="00B22B85"/>
    <w:rsid w:val="00B22C08"/>
    <w:rsid w:val="00B23020"/>
    <w:rsid w:val="00B234E6"/>
    <w:rsid w:val="00B236FE"/>
    <w:rsid w:val="00B23827"/>
    <w:rsid w:val="00B23A88"/>
    <w:rsid w:val="00B24292"/>
    <w:rsid w:val="00B242BC"/>
    <w:rsid w:val="00B2472D"/>
    <w:rsid w:val="00B247A2"/>
    <w:rsid w:val="00B24CA0"/>
    <w:rsid w:val="00B252ED"/>
    <w:rsid w:val="00B2549F"/>
    <w:rsid w:val="00B265F2"/>
    <w:rsid w:val="00B26CA1"/>
    <w:rsid w:val="00B2769B"/>
    <w:rsid w:val="00B30658"/>
    <w:rsid w:val="00B312EA"/>
    <w:rsid w:val="00B314B1"/>
    <w:rsid w:val="00B318D9"/>
    <w:rsid w:val="00B31AD4"/>
    <w:rsid w:val="00B31AEA"/>
    <w:rsid w:val="00B32177"/>
    <w:rsid w:val="00B32B7F"/>
    <w:rsid w:val="00B32F32"/>
    <w:rsid w:val="00B3362B"/>
    <w:rsid w:val="00B33686"/>
    <w:rsid w:val="00B33C66"/>
    <w:rsid w:val="00B3402F"/>
    <w:rsid w:val="00B34083"/>
    <w:rsid w:val="00B344FA"/>
    <w:rsid w:val="00B35E11"/>
    <w:rsid w:val="00B35F37"/>
    <w:rsid w:val="00B36382"/>
    <w:rsid w:val="00B36D71"/>
    <w:rsid w:val="00B36EC2"/>
    <w:rsid w:val="00B37767"/>
    <w:rsid w:val="00B377D8"/>
    <w:rsid w:val="00B37845"/>
    <w:rsid w:val="00B37A5D"/>
    <w:rsid w:val="00B40ADA"/>
    <w:rsid w:val="00B40B7F"/>
    <w:rsid w:val="00B40E79"/>
    <w:rsid w:val="00B4108D"/>
    <w:rsid w:val="00B41153"/>
    <w:rsid w:val="00B414EA"/>
    <w:rsid w:val="00B41640"/>
    <w:rsid w:val="00B41678"/>
    <w:rsid w:val="00B425DD"/>
    <w:rsid w:val="00B42989"/>
    <w:rsid w:val="00B42E9B"/>
    <w:rsid w:val="00B43A4A"/>
    <w:rsid w:val="00B44126"/>
    <w:rsid w:val="00B44330"/>
    <w:rsid w:val="00B44630"/>
    <w:rsid w:val="00B44CE7"/>
    <w:rsid w:val="00B45036"/>
    <w:rsid w:val="00B4619F"/>
    <w:rsid w:val="00B46858"/>
    <w:rsid w:val="00B46CB5"/>
    <w:rsid w:val="00B4706C"/>
    <w:rsid w:val="00B47FE9"/>
    <w:rsid w:val="00B50799"/>
    <w:rsid w:val="00B50E8B"/>
    <w:rsid w:val="00B50F1B"/>
    <w:rsid w:val="00B51349"/>
    <w:rsid w:val="00B51810"/>
    <w:rsid w:val="00B51A59"/>
    <w:rsid w:val="00B52D4D"/>
    <w:rsid w:val="00B53957"/>
    <w:rsid w:val="00B53A60"/>
    <w:rsid w:val="00B53EA8"/>
    <w:rsid w:val="00B54D15"/>
    <w:rsid w:val="00B54E7B"/>
    <w:rsid w:val="00B55BA4"/>
    <w:rsid w:val="00B569C3"/>
    <w:rsid w:val="00B5712F"/>
    <w:rsid w:val="00B57265"/>
    <w:rsid w:val="00B57537"/>
    <w:rsid w:val="00B57642"/>
    <w:rsid w:val="00B57A72"/>
    <w:rsid w:val="00B60474"/>
    <w:rsid w:val="00B60C13"/>
    <w:rsid w:val="00B6152D"/>
    <w:rsid w:val="00B616FB"/>
    <w:rsid w:val="00B61DF0"/>
    <w:rsid w:val="00B61F13"/>
    <w:rsid w:val="00B62374"/>
    <w:rsid w:val="00B626A4"/>
    <w:rsid w:val="00B62A33"/>
    <w:rsid w:val="00B62DEE"/>
    <w:rsid w:val="00B631F0"/>
    <w:rsid w:val="00B63383"/>
    <w:rsid w:val="00B633AE"/>
    <w:rsid w:val="00B63666"/>
    <w:rsid w:val="00B63A47"/>
    <w:rsid w:val="00B63C5F"/>
    <w:rsid w:val="00B63D71"/>
    <w:rsid w:val="00B643D6"/>
    <w:rsid w:val="00B64FC3"/>
    <w:rsid w:val="00B6553A"/>
    <w:rsid w:val="00B657D1"/>
    <w:rsid w:val="00B6592A"/>
    <w:rsid w:val="00B65F30"/>
    <w:rsid w:val="00B66204"/>
    <w:rsid w:val="00B665D2"/>
    <w:rsid w:val="00B671D7"/>
    <w:rsid w:val="00B6737C"/>
    <w:rsid w:val="00B67500"/>
    <w:rsid w:val="00B70379"/>
    <w:rsid w:val="00B70553"/>
    <w:rsid w:val="00B70A98"/>
    <w:rsid w:val="00B70ED5"/>
    <w:rsid w:val="00B7196E"/>
    <w:rsid w:val="00B7214D"/>
    <w:rsid w:val="00B72497"/>
    <w:rsid w:val="00B7270D"/>
    <w:rsid w:val="00B7293E"/>
    <w:rsid w:val="00B736BE"/>
    <w:rsid w:val="00B74372"/>
    <w:rsid w:val="00B74A14"/>
    <w:rsid w:val="00B74CF8"/>
    <w:rsid w:val="00B750A3"/>
    <w:rsid w:val="00B75525"/>
    <w:rsid w:val="00B75643"/>
    <w:rsid w:val="00B762B1"/>
    <w:rsid w:val="00B76723"/>
    <w:rsid w:val="00B76B91"/>
    <w:rsid w:val="00B77DE5"/>
    <w:rsid w:val="00B77E3A"/>
    <w:rsid w:val="00B80283"/>
    <w:rsid w:val="00B803D6"/>
    <w:rsid w:val="00B80765"/>
    <w:rsid w:val="00B8095F"/>
    <w:rsid w:val="00B80B0C"/>
    <w:rsid w:val="00B80B11"/>
    <w:rsid w:val="00B80B38"/>
    <w:rsid w:val="00B80E10"/>
    <w:rsid w:val="00B80FA6"/>
    <w:rsid w:val="00B81159"/>
    <w:rsid w:val="00B81E3B"/>
    <w:rsid w:val="00B8231E"/>
    <w:rsid w:val="00B82EAC"/>
    <w:rsid w:val="00B831AE"/>
    <w:rsid w:val="00B83B8C"/>
    <w:rsid w:val="00B83C77"/>
    <w:rsid w:val="00B83FF9"/>
    <w:rsid w:val="00B84092"/>
    <w:rsid w:val="00B8446C"/>
    <w:rsid w:val="00B850EC"/>
    <w:rsid w:val="00B85B9C"/>
    <w:rsid w:val="00B86089"/>
    <w:rsid w:val="00B865DF"/>
    <w:rsid w:val="00B86CC0"/>
    <w:rsid w:val="00B86F3A"/>
    <w:rsid w:val="00B87725"/>
    <w:rsid w:val="00B87864"/>
    <w:rsid w:val="00B87FCD"/>
    <w:rsid w:val="00B9031A"/>
    <w:rsid w:val="00B907E5"/>
    <w:rsid w:val="00B908CD"/>
    <w:rsid w:val="00B9152E"/>
    <w:rsid w:val="00B91BC5"/>
    <w:rsid w:val="00B91DF0"/>
    <w:rsid w:val="00B921DB"/>
    <w:rsid w:val="00B922F6"/>
    <w:rsid w:val="00B9242E"/>
    <w:rsid w:val="00B92AE0"/>
    <w:rsid w:val="00B9349B"/>
    <w:rsid w:val="00B93E4C"/>
    <w:rsid w:val="00B944DA"/>
    <w:rsid w:val="00B94DBB"/>
    <w:rsid w:val="00B94E03"/>
    <w:rsid w:val="00B94F49"/>
    <w:rsid w:val="00B952BB"/>
    <w:rsid w:val="00B95E5B"/>
    <w:rsid w:val="00B95E89"/>
    <w:rsid w:val="00B965CC"/>
    <w:rsid w:val="00B973D0"/>
    <w:rsid w:val="00B97A0A"/>
    <w:rsid w:val="00B97CBF"/>
    <w:rsid w:val="00B97F3D"/>
    <w:rsid w:val="00BA0045"/>
    <w:rsid w:val="00BA05E7"/>
    <w:rsid w:val="00BA0FDC"/>
    <w:rsid w:val="00BA11A4"/>
    <w:rsid w:val="00BA15F4"/>
    <w:rsid w:val="00BA1D83"/>
    <w:rsid w:val="00BA2178"/>
    <w:rsid w:val="00BA2424"/>
    <w:rsid w:val="00BA24B1"/>
    <w:rsid w:val="00BA259A"/>
    <w:rsid w:val="00BA259C"/>
    <w:rsid w:val="00BA29D3"/>
    <w:rsid w:val="00BA307F"/>
    <w:rsid w:val="00BA338F"/>
    <w:rsid w:val="00BA357A"/>
    <w:rsid w:val="00BA44EE"/>
    <w:rsid w:val="00BA44F8"/>
    <w:rsid w:val="00BA5280"/>
    <w:rsid w:val="00BA53C9"/>
    <w:rsid w:val="00BA59E9"/>
    <w:rsid w:val="00BA603F"/>
    <w:rsid w:val="00BA621D"/>
    <w:rsid w:val="00BA6224"/>
    <w:rsid w:val="00BA6372"/>
    <w:rsid w:val="00BA6396"/>
    <w:rsid w:val="00BA7216"/>
    <w:rsid w:val="00BB02E2"/>
    <w:rsid w:val="00BB064C"/>
    <w:rsid w:val="00BB0904"/>
    <w:rsid w:val="00BB0B3B"/>
    <w:rsid w:val="00BB0C29"/>
    <w:rsid w:val="00BB14F1"/>
    <w:rsid w:val="00BB1ABF"/>
    <w:rsid w:val="00BB1F79"/>
    <w:rsid w:val="00BB265E"/>
    <w:rsid w:val="00BB2705"/>
    <w:rsid w:val="00BB339C"/>
    <w:rsid w:val="00BB3605"/>
    <w:rsid w:val="00BB488B"/>
    <w:rsid w:val="00BB4E3A"/>
    <w:rsid w:val="00BB56A6"/>
    <w:rsid w:val="00BB572E"/>
    <w:rsid w:val="00BB5C17"/>
    <w:rsid w:val="00BB61E6"/>
    <w:rsid w:val="00BB6E99"/>
    <w:rsid w:val="00BB6F06"/>
    <w:rsid w:val="00BB74FD"/>
    <w:rsid w:val="00BB76E0"/>
    <w:rsid w:val="00BC061C"/>
    <w:rsid w:val="00BC1328"/>
    <w:rsid w:val="00BC1E52"/>
    <w:rsid w:val="00BC32B5"/>
    <w:rsid w:val="00BC4684"/>
    <w:rsid w:val="00BC5080"/>
    <w:rsid w:val="00BC5667"/>
    <w:rsid w:val="00BC57F3"/>
    <w:rsid w:val="00BC5982"/>
    <w:rsid w:val="00BC59DA"/>
    <w:rsid w:val="00BC60BF"/>
    <w:rsid w:val="00BC62E0"/>
    <w:rsid w:val="00BC6DB3"/>
    <w:rsid w:val="00BC7669"/>
    <w:rsid w:val="00BC7D41"/>
    <w:rsid w:val="00BD0402"/>
    <w:rsid w:val="00BD0598"/>
    <w:rsid w:val="00BD0886"/>
    <w:rsid w:val="00BD125F"/>
    <w:rsid w:val="00BD1D68"/>
    <w:rsid w:val="00BD1FFE"/>
    <w:rsid w:val="00BD2281"/>
    <w:rsid w:val="00BD26E7"/>
    <w:rsid w:val="00BD28BF"/>
    <w:rsid w:val="00BD29F8"/>
    <w:rsid w:val="00BD2D12"/>
    <w:rsid w:val="00BD2F24"/>
    <w:rsid w:val="00BD3B30"/>
    <w:rsid w:val="00BD4010"/>
    <w:rsid w:val="00BD418C"/>
    <w:rsid w:val="00BD41A6"/>
    <w:rsid w:val="00BD435A"/>
    <w:rsid w:val="00BD5F9C"/>
    <w:rsid w:val="00BD6404"/>
    <w:rsid w:val="00BD672C"/>
    <w:rsid w:val="00BD6736"/>
    <w:rsid w:val="00BD6987"/>
    <w:rsid w:val="00BD6A43"/>
    <w:rsid w:val="00BD7643"/>
    <w:rsid w:val="00BD7985"/>
    <w:rsid w:val="00BD7AE6"/>
    <w:rsid w:val="00BE06B0"/>
    <w:rsid w:val="00BE09C6"/>
    <w:rsid w:val="00BE11A7"/>
    <w:rsid w:val="00BE1A85"/>
    <w:rsid w:val="00BE204E"/>
    <w:rsid w:val="00BE28D9"/>
    <w:rsid w:val="00BE2F4A"/>
    <w:rsid w:val="00BE33AE"/>
    <w:rsid w:val="00BE3CA1"/>
    <w:rsid w:val="00BE53FB"/>
    <w:rsid w:val="00BE559A"/>
    <w:rsid w:val="00BE5917"/>
    <w:rsid w:val="00BE59A1"/>
    <w:rsid w:val="00BE643E"/>
    <w:rsid w:val="00BE6690"/>
    <w:rsid w:val="00BE66A2"/>
    <w:rsid w:val="00BE6CE1"/>
    <w:rsid w:val="00BE6F23"/>
    <w:rsid w:val="00BE6F71"/>
    <w:rsid w:val="00BE7118"/>
    <w:rsid w:val="00BE746D"/>
    <w:rsid w:val="00BE74A7"/>
    <w:rsid w:val="00BE7B22"/>
    <w:rsid w:val="00BE7BAE"/>
    <w:rsid w:val="00BF0339"/>
    <w:rsid w:val="00BF046F"/>
    <w:rsid w:val="00BF0734"/>
    <w:rsid w:val="00BF094F"/>
    <w:rsid w:val="00BF2393"/>
    <w:rsid w:val="00BF23EE"/>
    <w:rsid w:val="00BF26FD"/>
    <w:rsid w:val="00BF2A7D"/>
    <w:rsid w:val="00BF2B02"/>
    <w:rsid w:val="00BF2C29"/>
    <w:rsid w:val="00BF2FFF"/>
    <w:rsid w:val="00BF3200"/>
    <w:rsid w:val="00BF36FC"/>
    <w:rsid w:val="00BF3D12"/>
    <w:rsid w:val="00BF4157"/>
    <w:rsid w:val="00BF41ED"/>
    <w:rsid w:val="00BF4394"/>
    <w:rsid w:val="00BF4525"/>
    <w:rsid w:val="00BF47AC"/>
    <w:rsid w:val="00BF4C7F"/>
    <w:rsid w:val="00BF50C2"/>
    <w:rsid w:val="00BF515F"/>
    <w:rsid w:val="00BF5ED7"/>
    <w:rsid w:val="00BF5F24"/>
    <w:rsid w:val="00BF60DF"/>
    <w:rsid w:val="00BF6A12"/>
    <w:rsid w:val="00BF740C"/>
    <w:rsid w:val="00BF766D"/>
    <w:rsid w:val="00BF7C18"/>
    <w:rsid w:val="00C00180"/>
    <w:rsid w:val="00C001D5"/>
    <w:rsid w:val="00C00284"/>
    <w:rsid w:val="00C00AB0"/>
    <w:rsid w:val="00C01A7D"/>
    <w:rsid w:val="00C01B6F"/>
    <w:rsid w:val="00C01D50"/>
    <w:rsid w:val="00C02561"/>
    <w:rsid w:val="00C02AF5"/>
    <w:rsid w:val="00C03826"/>
    <w:rsid w:val="00C03C3D"/>
    <w:rsid w:val="00C04120"/>
    <w:rsid w:val="00C04F77"/>
    <w:rsid w:val="00C056DC"/>
    <w:rsid w:val="00C05C87"/>
    <w:rsid w:val="00C05EF7"/>
    <w:rsid w:val="00C05F1D"/>
    <w:rsid w:val="00C061FD"/>
    <w:rsid w:val="00C06DCF"/>
    <w:rsid w:val="00C07520"/>
    <w:rsid w:val="00C07AE6"/>
    <w:rsid w:val="00C07BDE"/>
    <w:rsid w:val="00C07EFB"/>
    <w:rsid w:val="00C10B9D"/>
    <w:rsid w:val="00C10D73"/>
    <w:rsid w:val="00C10F17"/>
    <w:rsid w:val="00C114AB"/>
    <w:rsid w:val="00C11616"/>
    <w:rsid w:val="00C11B38"/>
    <w:rsid w:val="00C1232E"/>
    <w:rsid w:val="00C1329B"/>
    <w:rsid w:val="00C13940"/>
    <w:rsid w:val="00C13CB0"/>
    <w:rsid w:val="00C14771"/>
    <w:rsid w:val="00C14C0E"/>
    <w:rsid w:val="00C1572F"/>
    <w:rsid w:val="00C1593B"/>
    <w:rsid w:val="00C15FB0"/>
    <w:rsid w:val="00C16338"/>
    <w:rsid w:val="00C16663"/>
    <w:rsid w:val="00C17111"/>
    <w:rsid w:val="00C17E9B"/>
    <w:rsid w:val="00C201FF"/>
    <w:rsid w:val="00C202E9"/>
    <w:rsid w:val="00C204D4"/>
    <w:rsid w:val="00C216FF"/>
    <w:rsid w:val="00C21704"/>
    <w:rsid w:val="00C228BF"/>
    <w:rsid w:val="00C22C4C"/>
    <w:rsid w:val="00C2317F"/>
    <w:rsid w:val="00C233D3"/>
    <w:rsid w:val="00C2371A"/>
    <w:rsid w:val="00C23D1C"/>
    <w:rsid w:val="00C24C05"/>
    <w:rsid w:val="00C24D17"/>
    <w:rsid w:val="00C24D2F"/>
    <w:rsid w:val="00C2503B"/>
    <w:rsid w:val="00C25690"/>
    <w:rsid w:val="00C25732"/>
    <w:rsid w:val="00C2592C"/>
    <w:rsid w:val="00C261EC"/>
    <w:rsid w:val="00C26222"/>
    <w:rsid w:val="00C263E1"/>
    <w:rsid w:val="00C27728"/>
    <w:rsid w:val="00C278EB"/>
    <w:rsid w:val="00C27EDC"/>
    <w:rsid w:val="00C30757"/>
    <w:rsid w:val="00C30C8E"/>
    <w:rsid w:val="00C30D63"/>
    <w:rsid w:val="00C31283"/>
    <w:rsid w:val="00C314D7"/>
    <w:rsid w:val="00C31A7D"/>
    <w:rsid w:val="00C31EED"/>
    <w:rsid w:val="00C32802"/>
    <w:rsid w:val="00C33007"/>
    <w:rsid w:val="00C3362B"/>
    <w:rsid w:val="00C3393B"/>
    <w:rsid w:val="00C33B27"/>
    <w:rsid w:val="00C33C2C"/>
    <w:rsid w:val="00C33C48"/>
    <w:rsid w:val="00C340E5"/>
    <w:rsid w:val="00C345AE"/>
    <w:rsid w:val="00C3494E"/>
    <w:rsid w:val="00C3582C"/>
    <w:rsid w:val="00C359E2"/>
    <w:rsid w:val="00C35AA7"/>
    <w:rsid w:val="00C37119"/>
    <w:rsid w:val="00C37138"/>
    <w:rsid w:val="00C37546"/>
    <w:rsid w:val="00C37936"/>
    <w:rsid w:val="00C404C3"/>
    <w:rsid w:val="00C40C44"/>
    <w:rsid w:val="00C417E4"/>
    <w:rsid w:val="00C41869"/>
    <w:rsid w:val="00C41CD3"/>
    <w:rsid w:val="00C422CC"/>
    <w:rsid w:val="00C43BA1"/>
    <w:rsid w:val="00C43DAB"/>
    <w:rsid w:val="00C44204"/>
    <w:rsid w:val="00C44754"/>
    <w:rsid w:val="00C45A9D"/>
    <w:rsid w:val="00C45B6D"/>
    <w:rsid w:val="00C45C1A"/>
    <w:rsid w:val="00C461A0"/>
    <w:rsid w:val="00C47DE0"/>
    <w:rsid w:val="00C47F08"/>
    <w:rsid w:val="00C50FCB"/>
    <w:rsid w:val="00C514A6"/>
    <w:rsid w:val="00C5158D"/>
    <w:rsid w:val="00C53085"/>
    <w:rsid w:val="00C54A88"/>
    <w:rsid w:val="00C54B98"/>
    <w:rsid w:val="00C556D0"/>
    <w:rsid w:val="00C5588F"/>
    <w:rsid w:val="00C5639E"/>
    <w:rsid w:val="00C56DBE"/>
    <w:rsid w:val="00C56DD3"/>
    <w:rsid w:val="00C57106"/>
    <w:rsid w:val="00C5739F"/>
    <w:rsid w:val="00C57CF0"/>
    <w:rsid w:val="00C61161"/>
    <w:rsid w:val="00C611C3"/>
    <w:rsid w:val="00C615B7"/>
    <w:rsid w:val="00C6214D"/>
    <w:rsid w:val="00C6235B"/>
    <w:rsid w:val="00C6237E"/>
    <w:rsid w:val="00C624FE"/>
    <w:rsid w:val="00C629E8"/>
    <w:rsid w:val="00C62C22"/>
    <w:rsid w:val="00C62F62"/>
    <w:rsid w:val="00C63067"/>
    <w:rsid w:val="00C63557"/>
    <w:rsid w:val="00C6389B"/>
    <w:rsid w:val="00C63FFB"/>
    <w:rsid w:val="00C649BD"/>
    <w:rsid w:val="00C6532C"/>
    <w:rsid w:val="00C653A5"/>
    <w:rsid w:val="00C65891"/>
    <w:rsid w:val="00C65F93"/>
    <w:rsid w:val="00C6603E"/>
    <w:rsid w:val="00C66AC9"/>
    <w:rsid w:val="00C66AE3"/>
    <w:rsid w:val="00C67607"/>
    <w:rsid w:val="00C70BA7"/>
    <w:rsid w:val="00C7144D"/>
    <w:rsid w:val="00C717CE"/>
    <w:rsid w:val="00C71836"/>
    <w:rsid w:val="00C718AA"/>
    <w:rsid w:val="00C72309"/>
    <w:rsid w:val="00C724D3"/>
    <w:rsid w:val="00C725A7"/>
    <w:rsid w:val="00C72951"/>
    <w:rsid w:val="00C739C1"/>
    <w:rsid w:val="00C73BC7"/>
    <w:rsid w:val="00C74145"/>
    <w:rsid w:val="00C7477B"/>
    <w:rsid w:val="00C74F4F"/>
    <w:rsid w:val="00C75594"/>
    <w:rsid w:val="00C759A9"/>
    <w:rsid w:val="00C75B1A"/>
    <w:rsid w:val="00C75D30"/>
    <w:rsid w:val="00C75EDB"/>
    <w:rsid w:val="00C76252"/>
    <w:rsid w:val="00C762F7"/>
    <w:rsid w:val="00C77638"/>
    <w:rsid w:val="00C77DD9"/>
    <w:rsid w:val="00C80873"/>
    <w:rsid w:val="00C80CBF"/>
    <w:rsid w:val="00C81382"/>
    <w:rsid w:val="00C81AEE"/>
    <w:rsid w:val="00C82145"/>
    <w:rsid w:val="00C82B0D"/>
    <w:rsid w:val="00C830DB"/>
    <w:rsid w:val="00C839E8"/>
    <w:rsid w:val="00C83BD4"/>
    <w:rsid w:val="00C83BE6"/>
    <w:rsid w:val="00C83CF8"/>
    <w:rsid w:val="00C84132"/>
    <w:rsid w:val="00C84905"/>
    <w:rsid w:val="00C84AD5"/>
    <w:rsid w:val="00C85354"/>
    <w:rsid w:val="00C858A1"/>
    <w:rsid w:val="00C859D0"/>
    <w:rsid w:val="00C86591"/>
    <w:rsid w:val="00C86ABA"/>
    <w:rsid w:val="00C86AE8"/>
    <w:rsid w:val="00C86D7D"/>
    <w:rsid w:val="00C870EE"/>
    <w:rsid w:val="00C8786D"/>
    <w:rsid w:val="00C90986"/>
    <w:rsid w:val="00C90CAF"/>
    <w:rsid w:val="00C91172"/>
    <w:rsid w:val="00C913AC"/>
    <w:rsid w:val="00C91551"/>
    <w:rsid w:val="00C915F9"/>
    <w:rsid w:val="00C916CF"/>
    <w:rsid w:val="00C919A8"/>
    <w:rsid w:val="00C91E23"/>
    <w:rsid w:val="00C91F95"/>
    <w:rsid w:val="00C91FFF"/>
    <w:rsid w:val="00C9224D"/>
    <w:rsid w:val="00C92983"/>
    <w:rsid w:val="00C92F5A"/>
    <w:rsid w:val="00C930F6"/>
    <w:rsid w:val="00C932B7"/>
    <w:rsid w:val="00C9333A"/>
    <w:rsid w:val="00C943F3"/>
    <w:rsid w:val="00C94859"/>
    <w:rsid w:val="00C9573F"/>
    <w:rsid w:val="00C95A3F"/>
    <w:rsid w:val="00C95BB9"/>
    <w:rsid w:val="00C9614F"/>
    <w:rsid w:val="00C9646A"/>
    <w:rsid w:val="00C9694E"/>
    <w:rsid w:val="00C96BFB"/>
    <w:rsid w:val="00C9730D"/>
    <w:rsid w:val="00C97598"/>
    <w:rsid w:val="00CA0209"/>
    <w:rsid w:val="00CA069B"/>
    <w:rsid w:val="00CA08C6"/>
    <w:rsid w:val="00CA0A77"/>
    <w:rsid w:val="00CA0C09"/>
    <w:rsid w:val="00CA0D7F"/>
    <w:rsid w:val="00CA0F23"/>
    <w:rsid w:val="00CA14C2"/>
    <w:rsid w:val="00CA1C89"/>
    <w:rsid w:val="00CA2729"/>
    <w:rsid w:val="00CA3057"/>
    <w:rsid w:val="00CA33EB"/>
    <w:rsid w:val="00CA3589"/>
    <w:rsid w:val="00CA36A9"/>
    <w:rsid w:val="00CA3921"/>
    <w:rsid w:val="00CA45F8"/>
    <w:rsid w:val="00CA4954"/>
    <w:rsid w:val="00CA5202"/>
    <w:rsid w:val="00CA5409"/>
    <w:rsid w:val="00CA567E"/>
    <w:rsid w:val="00CA5C4F"/>
    <w:rsid w:val="00CA5F6D"/>
    <w:rsid w:val="00CA60AD"/>
    <w:rsid w:val="00CA6446"/>
    <w:rsid w:val="00CA6816"/>
    <w:rsid w:val="00CA7381"/>
    <w:rsid w:val="00CA7AA6"/>
    <w:rsid w:val="00CA7E86"/>
    <w:rsid w:val="00CB0006"/>
    <w:rsid w:val="00CB0305"/>
    <w:rsid w:val="00CB034C"/>
    <w:rsid w:val="00CB0764"/>
    <w:rsid w:val="00CB1199"/>
    <w:rsid w:val="00CB12B2"/>
    <w:rsid w:val="00CB1584"/>
    <w:rsid w:val="00CB1993"/>
    <w:rsid w:val="00CB1BA5"/>
    <w:rsid w:val="00CB1F29"/>
    <w:rsid w:val="00CB206A"/>
    <w:rsid w:val="00CB2731"/>
    <w:rsid w:val="00CB33C7"/>
    <w:rsid w:val="00CB35C5"/>
    <w:rsid w:val="00CB3D9B"/>
    <w:rsid w:val="00CB4245"/>
    <w:rsid w:val="00CB4843"/>
    <w:rsid w:val="00CB4C3C"/>
    <w:rsid w:val="00CB4C80"/>
    <w:rsid w:val="00CB58C3"/>
    <w:rsid w:val="00CB5D5C"/>
    <w:rsid w:val="00CB6360"/>
    <w:rsid w:val="00CB65AF"/>
    <w:rsid w:val="00CB6AFC"/>
    <w:rsid w:val="00CB6DA7"/>
    <w:rsid w:val="00CB7475"/>
    <w:rsid w:val="00CB7D1B"/>
    <w:rsid w:val="00CB7D93"/>
    <w:rsid w:val="00CB7E4C"/>
    <w:rsid w:val="00CB7F5B"/>
    <w:rsid w:val="00CC0274"/>
    <w:rsid w:val="00CC030D"/>
    <w:rsid w:val="00CC1484"/>
    <w:rsid w:val="00CC1916"/>
    <w:rsid w:val="00CC1C61"/>
    <w:rsid w:val="00CC25B4"/>
    <w:rsid w:val="00CC3348"/>
    <w:rsid w:val="00CC3760"/>
    <w:rsid w:val="00CC4160"/>
    <w:rsid w:val="00CC41B1"/>
    <w:rsid w:val="00CC4441"/>
    <w:rsid w:val="00CC484D"/>
    <w:rsid w:val="00CC499F"/>
    <w:rsid w:val="00CC53E0"/>
    <w:rsid w:val="00CC5458"/>
    <w:rsid w:val="00CC5A70"/>
    <w:rsid w:val="00CC5F88"/>
    <w:rsid w:val="00CC5F91"/>
    <w:rsid w:val="00CC5FE7"/>
    <w:rsid w:val="00CC60FE"/>
    <w:rsid w:val="00CC69C8"/>
    <w:rsid w:val="00CC6A7E"/>
    <w:rsid w:val="00CC6BCE"/>
    <w:rsid w:val="00CC6C05"/>
    <w:rsid w:val="00CC751D"/>
    <w:rsid w:val="00CC77A2"/>
    <w:rsid w:val="00CD02A8"/>
    <w:rsid w:val="00CD05A9"/>
    <w:rsid w:val="00CD0D91"/>
    <w:rsid w:val="00CD0E25"/>
    <w:rsid w:val="00CD0F52"/>
    <w:rsid w:val="00CD19F1"/>
    <w:rsid w:val="00CD1C54"/>
    <w:rsid w:val="00CD2197"/>
    <w:rsid w:val="00CD2C59"/>
    <w:rsid w:val="00CD307E"/>
    <w:rsid w:val="00CD312E"/>
    <w:rsid w:val="00CD3AC2"/>
    <w:rsid w:val="00CD3B1F"/>
    <w:rsid w:val="00CD3B77"/>
    <w:rsid w:val="00CD4177"/>
    <w:rsid w:val="00CD44EA"/>
    <w:rsid w:val="00CD476C"/>
    <w:rsid w:val="00CD4899"/>
    <w:rsid w:val="00CD49F2"/>
    <w:rsid w:val="00CD5AB3"/>
    <w:rsid w:val="00CD629F"/>
    <w:rsid w:val="00CD6A1B"/>
    <w:rsid w:val="00CD6A6E"/>
    <w:rsid w:val="00CD6DE0"/>
    <w:rsid w:val="00CD6E21"/>
    <w:rsid w:val="00CD78EE"/>
    <w:rsid w:val="00CD7A64"/>
    <w:rsid w:val="00CE0A7F"/>
    <w:rsid w:val="00CE0D64"/>
    <w:rsid w:val="00CE1718"/>
    <w:rsid w:val="00CE1D05"/>
    <w:rsid w:val="00CE1EEC"/>
    <w:rsid w:val="00CE3498"/>
    <w:rsid w:val="00CE4F46"/>
    <w:rsid w:val="00CE544D"/>
    <w:rsid w:val="00CE7134"/>
    <w:rsid w:val="00CE7506"/>
    <w:rsid w:val="00CE751F"/>
    <w:rsid w:val="00CE7675"/>
    <w:rsid w:val="00CE7FDF"/>
    <w:rsid w:val="00CF0FB0"/>
    <w:rsid w:val="00CF123B"/>
    <w:rsid w:val="00CF2EA1"/>
    <w:rsid w:val="00CF2FC7"/>
    <w:rsid w:val="00CF3202"/>
    <w:rsid w:val="00CF379C"/>
    <w:rsid w:val="00CF3948"/>
    <w:rsid w:val="00CF3A2A"/>
    <w:rsid w:val="00CF4156"/>
    <w:rsid w:val="00CF41CC"/>
    <w:rsid w:val="00CF42E0"/>
    <w:rsid w:val="00CF501B"/>
    <w:rsid w:val="00CF6371"/>
    <w:rsid w:val="00CF73FD"/>
    <w:rsid w:val="00CF77C5"/>
    <w:rsid w:val="00D0008A"/>
    <w:rsid w:val="00D00218"/>
    <w:rsid w:val="00D0036C"/>
    <w:rsid w:val="00D00D25"/>
    <w:rsid w:val="00D01884"/>
    <w:rsid w:val="00D01E34"/>
    <w:rsid w:val="00D01ECA"/>
    <w:rsid w:val="00D01EF0"/>
    <w:rsid w:val="00D0239C"/>
    <w:rsid w:val="00D02489"/>
    <w:rsid w:val="00D02C7B"/>
    <w:rsid w:val="00D02CA0"/>
    <w:rsid w:val="00D03CE5"/>
    <w:rsid w:val="00D03D00"/>
    <w:rsid w:val="00D04152"/>
    <w:rsid w:val="00D043E3"/>
    <w:rsid w:val="00D05896"/>
    <w:rsid w:val="00D05C30"/>
    <w:rsid w:val="00D05CED"/>
    <w:rsid w:val="00D06E50"/>
    <w:rsid w:val="00D07826"/>
    <w:rsid w:val="00D07D9A"/>
    <w:rsid w:val="00D10052"/>
    <w:rsid w:val="00D10533"/>
    <w:rsid w:val="00D11359"/>
    <w:rsid w:val="00D118FC"/>
    <w:rsid w:val="00D12024"/>
    <w:rsid w:val="00D12406"/>
    <w:rsid w:val="00D12B21"/>
    <w:rsid w:val="00D12B6F"/>
    <w:rsid w:val="00D12C4B"/>
    <w:rsid w:val="00D12C4E"/>
    <w:rsid w:val="00D12DAC"/>
    <w:rsid w:val="00D1363F"/>
    <w:rsid w:val="00D137AC"/>
    <w:rsid w:val="00D13B5C"/>
    <w:rsid w:val="00D1449D"/>
    <w:rsid w:val="00D15EDF"/>
    <w:rsid w:val="00D1608C"/>
    <w:rsid w:val="00D1785C"/>
    <w:rsid w:val="00D1793E"/>
    <w:rsid w:val="00D20D0B"/>
    <w:rsid w:val="00D219F8"/>
    <w:rsid w:val="00D22DC8"/>
    <w:rsid w:val="00D233DE"/>
    <w:rsid w:val="00D236EC"/>
    <w:rsid w:val="00D23911"/>
    <w:rsid w:val="00D23A78"/>
    <w:rsid w:val="00D23B43"/>
    <w:rsid w:val="00D24993"/>
    <w:rsid w:val="00D25860"/>
    <w:rsid w:val="00D25C43"/>
    <w:rsid w:val="00D26597"/>
    <w:rsid w:val="00D26D06"/>
    <w:rsid w:val="00D271F7"/>
    <w:rsid w:val="00D27939"/>
    <w:rsid w:val="00D27A93"/>
    <w:rsid w:val="00D3188C"/>
    <w:rsid w:val="00D32237"/>
    <w:rsid w:val="00D3241F"/>
    <w:rsid w:val="00D32966"/>
    <w:rsid w:val="00D34136"/>
    <w:rsid w:val="00D34152"/>
    <w:rsid w:val="00D341BF"/>
    <w:rsid w:val="00D344E9"/>
    <w:rsid w:val="00D34D7F"/>
    <w:rsid w:val="00D35CF5"/>
    <w:rsid w:val="00D35F9B"/>
    <w:rsid w:val="00D361C8"/>
    <w:rsid w:val="00D3658B"/>
    <w:rsid w:val="00D36ADA"/>
    <w:rsid w:val="00D36B69"/>
    <w:rsid w:val="00D36FD3"/>
    <w:rsid w:val="00D373FC"/>
    <w:rsid w:val="00D37459"/>
    <w:rsid w:val="00D408DD"/>
    <w:rsid w:val="00D409FF"/>
    <w:rsid w:val="00D4141B"/>
    <w:rsid w:val="00D41835"/>
    <w:rsid w:val="00D41F36"/>
    <w:rsid w:val="00D42451"/>
    <w:rsid w:val="00D435B1"/>
    <w:rsid w:val="00D43D47"/>
    <w:rsid w:val="00D445CF"/>
    <w:rsid w:val="00D4556A"/>
    <w:rsid w:val="00D45C59"/>
    <w:rsid w:val="00D45D72"/>
    <w:rsid w:val="00D4699C"/>
    <w:rsid w:val="00D46A82"/>
    <w:rsid w:val="00D46E8A"/>
    <w:rsid w:val="00D46F54"/>
    <w:rsid w:val="00D47119"/>
    <w:rsid w:val="00D47B5D"/>
    <w:rsid w:val="00D47BBE"/>
    <w:rsid w:val="00D47E81"/>
    <w:rsid w:val="00D5088F"/>
    <w:rsid w:val="00D520E4"/>
    <w:rsid w:val="00D5219A"/>
    <w:rsid w:val="00D52BB1"/>
    <w:rsid w:val="00D53A38"/>
    <w:rsid w:val="00D53E8B"/>
    <w:rsid w:val="00D54052"/>
    <w:rsid w:val="00D542A4"/>
    <w:rsid w:val="00D54714"/>
    <w:rsid w:val="00D54E02"/>
    <w:rsid w:val="00D54F52"/>
    <w:rsid w:val="00D552BD"/>
    <w:rsid w:val="00D5569A"/>
    <w:rsid w:val="00D55994"/>
    <w:rsid w:val="00D55B17"/>
    <w:rsid w:val="00D55E81"/>
    <w:rsid w:val="00D5604D"/>
    <w:rsid w:val="00D5649C"/>
    <w:rsid w:val="00D56D1E"/>
    <w:rsid w:val="00D56DFB"/>
    <w:rsid w:val="00D56E33"/>
    <w:rsid w:val="00D575DD"/>
    <w:rsid w:val="00D5765B"/>
    <w:rsid w:val="00D57AC3"/>
    <w:rsid w:val="00D57AE3"/>
    <w:rsid w:val="00D57D5A"/>
    <w:rsid w:val="00D57DFA"/>
    <w:rsid w:val="00D57F70"/>
    <w:rsid w:val="00D60283"/>
    <w:rsid w:val="00D604AC"/>
    <w:rsid w:val="00D60529"/>
    <w:rsid w:val="00D60CDA"/>
    <w:rsid w:val="00D61016"/>
    <w:rsid w:val="00D618A5"/>
    <w:rsid w:val="00D6245F"/>
    <w:rsid w:val="00D627D7"/>
    <w:rsid w:val="00D62DEB"/>
    <w:rsid w:val="00D62F1E"/>
    <w:rsid w:val="00D65132"/>
    <w:rsid w:val="00D65D74"/>
    <w:rsid w:val="00D65EB0"/>
    <w:rsid w:val="00D66AA5"/>
    <w:rsid w:val="00D66F8F"/>
    <w:rsid w:val="00D67E5C"/>
    <w:rsid w:val="00D67FCF"/>
    <w:rsid w:val="00D709CE"/>
    <w:rsid w:val="00D70C07"/>
    <w:rsid w:val="00D70C28"/>
    <w:rsid w:val="00D71143"/>
    <w:rsid w:val="00D71CDA"/>
    <w:rsid w:val="00D71F73"/>
    <w:rsid w:val="00D72494"/>
    <w:rsid w:val="00D72767"/>
    <w:rsid w:val="00D72992"/>
    <w:rsid w:val="00D7305D"/>
    <w:rsid w:val="00D737D0"/>
    <w:rsid w:val="00D73FA8"/>
    <w:rsid w:val="00D7410A"/>
    <w:rsid w:val="00D74628"/>
    <w:rsid w:val="00D74B7D"/>
    <w:rsid w:val="00D74ED3"/>
    <w:rsid w:val="00D74FF1"/>
    <w:rsid w:val="00D7500C"/>
    <w:rsid w:val="00D7525E"/>
    <w:rsid w:val="00D758F9"/>
    <w:rsid w:val="00D75AEA"/>
    <w:rsid w:val="00D760F8"/>
    <w:rsid w:val="00D76357"/>
    <w:rsid w:val="00D7636F"/>
    <w:rsid w:val="00D76401"/>
    <w:rsid w:val="00D7646F"/>
    <w:rsid w:val="00D768E0"/>
    <w:rsid w:val="00D77196"/>
    <w:rsid w:val="00D772AA"/>
    <w:rsid w:val="00D7758A"/>
    <w:rsid w:val="00D776DC"/>
    <w:rsid w:val="00D7798A"/>
    <w:rsid w:val="00D80786"/>
    <w:rsid w:val="00D81063"/>
    <w:rsid w:val="00D810D4"/>
    <w:rsid w:val="00D81CAB"/>
    <w:rsid w:val="00D81D58"/>
    <w:rsid w:val="00D81F78"/>
    <w:rsid w:val="00D827C9"/>
    <w:rsid w:val="00D82939"/>
    <w:rsid w:val="00D82A96"/>
    <w:rsid w:val="00D83A88"/>
    <w:rsid w:val="00D83EE9"/>
    <w:rsid w:val="00D842E6"/>
    <w:rsid w:val="00D85266"/>
    <w:rsid w:val="00D8576F"/>
    <w:rsid w:val="00D8677F"/>
    <w:rsid w:val="00D868DE"/>
    <w:rsid w:val="00D86E52"/>
    <w:rsid w:val="00D87B71"/>
    <w:rsid w:val="00D87CF6"/>
    <w:rsid w:val="00D90345"/>
    <w:rsid w:val="00D90814"/>
    <w:rsid w:val="00D91A8A"/>
    <w:rsid w:val="00D91B52"/>
    <w:rsid w:val="00D91DCA"/>
    <w:rsid w:val="00D91DD3"/>
    <w:rsid w:val="00D92338"/>
    <w:rsid w:val="00D92BE4"/>
    <w:rsid w:val="00D93DE8"/>
    <w:rsid w:val="00D93E5D"/>
    <w:rsid w:val="00D94154"/>
    <w:rsid w:val="00D94BDF"/>
    <w:rsid w:val="00D95965"/>
    <w:rsid w:val="00D964C3"/>
    <w:rsid w:val="00D9663E"/>
    <w:rsid w:val="00D96963"/>
    <w:rsid w:val="00D97360"/>
    <w:rsid w:val="00D9743D"/>
    <w:rsid w:val="00D97F0C"/>
    <w:rsid w:val="00DA07CF"/>
    <w:rsid w:val="00DA1A16"/>
    <w:rsid w:val="00DA2277"/>
    <w:rsid w:val="00DA23DD"/>
    <w:rsid w:val="00DA3270"/>
    <w:rsid w:val="00DA375F"/>
    <w:rsid w:val="00DA38E4"/>
    <w:rsid w:val="00DA3A86"/>
    <w:rsid w:val="00DA433A"/>
    <w:rsid w:val="00DA474B"/>
    <w:rsid w:val="00DA4A8D"/>
    <w:rsid w:val="00DA5796"/>
    <w:rsid w:val="00DA5A53"/>
    <w:rsid w:val="00DA5C73"/>
    <w:rsid w:val="00DA6981"/>
    <w:rsid w:val="00DA6CBA"/>
    <w:rsid w:val="00DA72ED"/>
    <w:rsid w:val="00DA7378"/>
    <w:rsid w:val="00DB1126"/>
    <w:rsid w:val="00DB116A"/>
    <w:rsid w:val="00DB18B1"/>
    <w:rsid w:val="00DB18B5"/>
    <w:rsid w:val="00DB25A5"/>
    <w:rsid w:val="00DB40F0"/>
    <w:rsid w:val="00DB5A12"/>
    <w:rsid w:val="00DB5DF5"/>
    <w:rsid w:val="00DB649D"/>
    <w:rsid w:val="00DB6901"/>
    <w:rsid w:val="00DB69F9"/>
    <w:rsid w:val="00DB785F"/>
    <w:rsid w:val="00DB7F4A"/>
    <w:rsid w:val="00DC0267"/>
    <w:rsid w:val="00DC0A44"/>
    <w:rsid w:val="00DC23F5"/>
    <w:rsid w:val="00DC2500"/>
    <w:rsid w:val="00DC3CE2"/>
    <w:rsid w:val="00DC3DCE"/>
    <w:rsid w:val="00DC467F"/>
    <w:rsid w:val="00DC4712"/>
    <w:rsid w:val="00DC4B03"/>
    <w:rsid w:val="00DC4F72"/>
    <w:rsid w:val="00DC5889"/>
    <w:rsid w:val="00DC6FE2"/>
    <w:rsid w:val="00DC77DC"/>
    <w:rsid w:val="00DC79D7"/>
    <w:rsid w:val="00DC7BF4"/>
    <w:rsid w:val="00DC7C05"/>
    <w:rsid w:val="00DD0453"/>
    <w:rsid w:val="00DD0B97"/>
    <w:rsid w:val="00DD0C2C"/>
    <w:rsid w:val="00DD1334"/>
    <w:rsid w:val="00DD1434"/>
    <w:rsid w:val="00DD18B9"/>
    <w:rsid w:val="00DD196F"/>
    <w:rsid w:val="00DD19DE"/>
    <w:rsid w:val="00DD21D6"/>
    <w:rsid w:val="00DD26C2"/>
    <w:rsid w:val="00DD2718"/>
    <w:rsid w:val="00DD28BC"/>
    <w:rsid w:val="00DD2E89"/>
    <w:rsid w:val="00DD2FBB"/>
    <w:rsid w:val="00DD3082"/>
    <w:rsid w:val="00DD3232"/>
    <w:rsid w:val="00DD3295"/>
    <w:rsid w:val="00DD4420"/>
    <w:rsid w:val="00DD54BC"/>
    <w:rsid w:val="00DD5821"/>
    <w:rsid w:val="00DD5DBD"/>
    <w:rsid w:val="00DD6709"/>
    <w:rsid w:val="00DD6711"/>
    <w:rsid w:val="00DD7AD6"/>
    <w:rsid w:val="00DD7CF9"/>
    <w:rsid w:val="00DE0589"/>
    <w:rsid w:val="00DE15CB"/>
    <w:rsid w:val="00DE1FFA"/>
    <w:rsid w:val="00DE2816"/>
    <w:rsid w:val="00DE2A76"/>
    <w:rsid w:val="00DE2C88"/>
    <w:rsid w:val="00DE31F0"/>
    <w:rsid w:val="00DE3534"/>
    <w:rsid w:val="00DE3D1C"/>
    <w:rsid w:val="00DE3ED2"/>
    <w:rsid w:val="00DE4F4D"/>
    <w:rsid w:val="00DE66E7"/>
    <w:rsid w:val="00DE6AC4"/>
    <w:rsid w:val="00DE6FC0"/>
    <w:rsid w:val="00DE786E"/>
    <w:rsid w:val="00DF05EA"/>
    <w:rsid w:val="00DF0BD9"/>
    <w:rsid w:val="00DF230E"/>
    <w:rsid w:val="00DF261B"/>
    <w:rsid w:val="00DF2700"/>
    <w:rsid w:val="00DF2F0B"/>
    <w:rsid w:val="00DF3480"/>
    <w:rsid w:val="00DF390B"/>
    <w:rsid w:val="00DF39DE"/>
    <w:rsid w:val="00DF3ADB"/>
    <w:rsid w:val="00DF3EBC"/>
    <w:rsid w:val="00DF4327"/>
    <w:rsid w:val="00DF4626"/>
    <w:rsid w:val="00DF4AAE"/>
    <w:rsid w:val="00DF4B82"/>
    <w:rsid w:val="00DF4FFB"/>
    <w:rsid w:val="00DF5FDA"/>
    <w:rsid w:val="00DF67AF"/>
    <w:rsid w:val="00DF6BE0"/>
    <w:rsid w:val="00DF6C84"/>
    <w:rsid w:val="00E00318"/>
    <w:rsid w:val="00E0031B"/>
    <w:rsid w:val="00E01368"/>
    <w:rsid w:val="00E01A95"/>
    <w:rsid w:val="00E01C41"/>
    <w:rsid w:val="00E01D2C"/>
    <w:rsid w:val="00E0227D"/>
    <w:rsid w:val="00E0257A"/>
    <w:rsid w:val="00E02D8A"/>
    <w:rsid w:val="00E03B87"/>
    <w:rsid w:val="00E042F0"/>
    <w:rsid w:val="00E04392"/>
    <w:rsid w:val="00E04944"/>
    <w:rsid w:val="00E04B84"/>
    <w:rsid w:val="00E0517C"/>
    <w:rsid w:val="00E051F7"/>
    <w:rsid w:val="00E05858"/>
    <w:rsid w:val="00E058B6"/>
    <w:rsid w:val="00E05917"/>
    <w:rsid w:val="00E05DE5"/>
    <w:rsid w:val="00E06254"/>
    <w:rsid w:val="00E06466"/>
    <w:rsid w:val="00E06835"/>
    <w:rsid w:val="00E06F06"/>
    <w:rsid w:val="00E06FDA"/>
    <w:rsid w:val="00E0705E"/>
    <w:rsid w:val="00E07A4D"/>
    <w:rsid w:val="00E07A6C"/>
    <w:rsid w:val="00E07DF6"/>
    <w:rsid w:val="00E1005F"/>
    <w:rsid w:val="00E10B14"/>
    <w:rsid w:val="00E11EFC"/>
    <w:rsid w:val="00E12E08"/>
    <w:rsid w:val="00E13E10"/>
    <w:rsid w:val="00E1496B"/>
    <w:rsid w:val="00E14D74"/>
    <w:rsid w:val="00E14FF4"/>
    <w:rsid w:val="00E15360"/>
    <w:rsid w:val="00E15619"/>
    <w:rsid w:val="00E15DB9"/>
    <w:rsid w:val="00E160A5"/>
    <w:rsid w:val="00E16951"/>
    <w:rsid w:val="00E16AF7"/>
    <w:rsid w:val="00E16B79"/>
    <w:rsid w:val="00E16DC6"/>
    <w:rsid w:val="00E170BB"/>
    <w:rsid w:val="00E1713D"/>
    <w:rsid w:val="00E17200"/>
    <w:rsid w:val="00E20A32"/>
    <w:rsid w:val="00E20A43"/>
    <w:rsid w:val="00E20AED"/>
    <w:rsid w:val="00E20EC3"/>
    <w:rsid w:val="00E221FB"/>
    <w:rsid w:val="00E2254B"/>
    <w:rsid w:val="00E22554"/>
    <w:rsid w:val="00E2268C"/>
    <w:rsid w:val="00E22F8B"/>
    <w:rsid w:val="00E23370"/>
    <w:rsid w:val="00E23376"/>
    <w:rsid w:val="00E23898"/>
    <w:rsid w:val="00E239D4"/>
    <w:rsid w:val="00E23FA4"/>
    <w:rsid w:val="00E24083"/>
    <w:rsid w:val="00E24513"/>
    <w:rsid w:val="00E24AA5"/>
    <w:rsid w:val="00E24D90"/>
    <w:rsid w:val="00E250F2"/>
    <w:rsid w:val="00E25525"/>
    <w:rsid w:val="00E266B8"/>
    <w:rsid w:val="00E27370"/>
    <w:rsid w:val="00E2738D"/>
    <w:rsid w:val="00E275FC"/>
    <w:rsid w:val="00E2762D"/>
    <w:rsid w:val="00E276A6"/>
    <w:rsid w:val="00E27F25"/>
    <w:rsid w:val="00E300E7"/>
    <w:rsid w:val="00E302DE"/>
    <w:rsid w:val="00E306D7"/>
    <w:rsid w:val="00E3071D"/>
    <w:rsid w:val="00E30E21"/>
    <w:rsid w:val="00E31181"/>
    <w:rsid w:val="00E31714"/>
    <w:rsid w:val="00E319F1"/>
    <w:rsid w:val="00E3232E"/>
    <w:rsid w:val="00E32CE1"/>
    <w:rsid w:val="00E33623"/>
    <w:rsid w:val="00E33B35"/>
    <w:rsid w:val="00E33CD2"/>
    <w:rsid w:val="00E340DA"/>
    <w:rsid w:val="00E34529"/>
    <w:rsid w:val="00E34780"/>
    <w:rsid w:val="00E35340"/>
    <w:rsid w:val="00E360D6"/>
    <w:rsid w:val="00E362A0"/>
    <w:rsid w:val="00E363C6"/>
    <w:rsid w:val="00E36541"/>
    <w:rsid w:val="00E36615"/>
    <w:rsid w:val="00E367AB"/>
    <w:rsid w:val="00E36ACF"/>
    <w:rsid w:val="00E370A7"/>
    <w:rsid w:val="00E40E90"/>
    <w:rsid w:val="00E415F2"/>
    <w:rsid w:val="00E42456"/>
    <w:rsid w:val="00E427C4"/>
    <w:rsid w:val="00E427EF"/>
    <w:rsid w:val="00E42BB9"/>
    <w:rsid w:val="00E42BFB"/>
    <w:rsid w:val="00E43852"/>
    <w:rsid w:val="00E43C3F"/>
    <w:rsid w:val="00E43E6E"/>
    <w:rsid w:val="00E43EB2"/>
    <w:rsid w:val="00E44576"/>
    <w:rsid w:val="00E44B77"/>
    <w:rsid w:val="00E44E42"/>
    <w:rsid w:val="00E45C7E"/>
    <w:rsid w:val="00E46751"/>
    <w:rsid w:val="00E4678E"/>
    <w:rsid w:val="00E46D49"/>
    <w:rsid w:val="00E470E2"/>
    <w:rsid w:val="00E5006F"/>
    <w:rsid w:val="00E50738"/>
    <w:rsid w:val="00E50D70"/>
    <w:rsid w:val="00E519E8"/>
    <w:rsid w:val="00E52215"/>
    <w:rsid w:val="00E52268"/>
    <w:rsid w:val="00E523BA"/>
    <w:rsid w:val="00E52441"/>
    <w:rsid w:val="00E524E7"/>
    <w:rsid w:val="00E52C43"/>
    <w:rsid w:val="00E531EB"/>
    <w:rsid w:val="00E53DA3"/>
    <w:rsid w:val="00E53E08"/>
    <w:rsid w:val="00E53FAC"/>
    <w:rsid w:val="00E53FC1"/>
    <w:rsid w:val="00E54723"/>
    <w:rsid w:val="00E54874"/>
    <w:rsid w:val="00E54B6F"/>
    <w:rsid w:val="00E552D0"/>
    <w:rsid w:val="00E55ACA"/>
    <w:rsid w:val="00E56B56"/>
    <w:rsid w:val="00E5738D"/>
    <w:rsid w:val="00E57B74"/>
    <w:rsid w:val="00E60347"/>
    <w:rsid w:val="00E6034D"/>
    <w:rsid w:val="00E60ED7"/>
    <w:rsid w:val="00E611A7"/>
    <w:rsid w:val="00E622DB"/>
    <w:rsid w:val="00E62575"/>
    <w:rsid w:val="00E63016"/>
    <w:rsid w:val="00E63C71"/>
    <w:rsid w:val="00E64932"/>
    <w:rsid w:val="00E64B4E"/>
    <w:rsid w:val="00E650D2"/>
    <w:rsid w:val="00E65BC6"/>
    <w:rsid w:val="00E661FF"/>
    <w:rsid w:val="00E6651F"/>
    <w:rsid w:val="00E6671A"/>
    <w:rsid w:val="00E667D8"/>
    <w:rsid w:val="00E667FC"/>
    <w:rsid w:val="00E66972"/>
    <w:rsid w:val="00E66A1E"/>
    <w:rsid w:val="00E67448"/>
    <w:rsid w:val="00E67C45"/>
    <w:rsid w:val="00E7008D"/>
    <w:rsid w:val="00E70437"/>
    <w:rsid w:val="00E70669"/>
    <w:rsid w:val="00E70F2D"/>
    <w:rsid w:val="00E710AC"/>
    <w:rsid w:val="00E713C0"/>
    <w:rsid w:val="00E71455"/>
    <w:rsid w:val="00E714EA"/>
    <w:rsid w:val="00E715FB"/>
    <w:rsid w:val="00E719BE"/>
    <w:rsid w:val="00E71D90"/>
    <w:rsid w:val="00E71DA4"/>
    <w:rsid w:val="00E726EB"/>
    <w:rsid w:val="00E72CF1"/>
    <w:rsid w:val="00E72E3F"/>
    <w:rsid w:val="00E73459"/>
    <w:rsid w:val="00E734A3"/>
    <w:rsid w:val="00E73CE9"/>
    <w:rsid w:val="00E75148"/>
    <w:rsid w:val="00E75291"/>
    <w:rsid w:val="00E76012"/>
    <w:rsid w:val="00E7735A"/>
    <w:rsid w:val="00E773C9"/>
    <w:rsid w:val="00E77423"/>
    <w:rsid w:val="00E77A8F"/>
    <w:rsid w:val="00E77D87"/>
    <w:rsid w:val="00E807C7"/>
    <w:rsid w:val="00E80B52"/>
    <w:rsid w:val="00E80E05"/>
    <w:rsid w:val="00E80F68"/>
    <w:rsid w:val="00E81122"/>
    <w:rsid w:val="00E81267"/>
    <w:rsid w:val="00E813BD"/>
    <w:rsid w:val="00E8213A"/>
    <w:rsid w:val="00E824C3"/>
    <w:rsid w:val="00E82BC6"/>
    <w:rsid w:val="00E82E26"/>
    <w:rsid w:val="00E83020"/>
    <w:rsid w:val="00E832B5"/>
    <w:rsid w:val="00E83371"/>
    <w:rsid w:val="00E83FCD"/>
    <w:rsid w:val="00E840B3"/>
    <w:rsid w:val="00E84205"/>
    <w:rsid w:val="00E847AB"/>
    <w:rsid w:val="00E84915"/>
    <w:rsid w:val="00E84D10"/>
    <w:rsid w:val="00E85330"/>
    <w:rsid w:val="00E8602F"/>
    <w:rsid w:val="00E8629F"/>
    <w:rsid w:val="00E87B01"/>
    <w:rsid w:val="00E905EB"/>
    <w:rsid w:val="00E91008"/>
    <w:rsid w:val="00E910CC"/>
    <w:rsid w:val="00E91705"/>
    <w:rsid w:val="00E917AE"/>
    <w:rsid w:val="00E92418"/>
    <w:rsid w:val="00E93677"/>
    <w:rsid w:val="00E936F8"/>
    <w:rsid w:val="00E9374E"/>
    <w:rsid w:val="00E93881"/>
    <w:rsid w:val="00E93BBD"/>
    <w:rsid w:val="00E94F54"/>
    <w:rsid w:val="00E95269"/>
    <w:rsid w:val="00E95C87"/>
    <w:rsid w:val="00E96190"/>
    <w:rsid w:val="00E96630"/>
    <w:rsid w:val="00E96841"/>
    <w:rsid w:val="00E9724D"/>
    <w:rsid w:val="00E97914"/>
    <w:rsid w:val="00E97AD5"/>
    <w:rsid w:val="00E97DF9"/>
    <w:rsid w:val="00EA002B"/>
    <w:rsid w:val="00EA0DD0"/>
    <w:rsid w:val="00EA0E62"/>
    <w:rsid w:val="00EA1111"/>
    <w:rsid w:val="00EA18C2"/>
    <w:rsid w:val="00EA20F8"/>
    <w:rsid w:val="00EA2341"/>
    <w:rsid w:val="00EA28A2"/>
    <w:rsid w:val="00EA28E9"/>
    <w:rsid w:val="00EA2A08"/>
    <w:rsid w:val="00EA2BAB"/>
    <w:rsid w:val="00EA2BF1"/>
    <w:rsid w:val="00EA33AE"/>
    <w:rsid w:val="00EA3476"/>
    <w:rsid w:val="00EA347D"/>
    <w:rsid w:val="00EA3998"/>
    <w:rsid w:val="00EA3A7B"/>
    <w:rsid w:val="00EA3B4F"/>
    <w:rsid w:val="00EA3C24"/>
    <w:rsid w:val="00EA45E9"/>
    <w:rsid w:val="00EA4C29"/>
    <w:rsid w:val="00EA4CDA"/>
    <w:rsid w:val="00EA5A5F"/>
    <w:rsid w:val="00EA5B25"/>
    <w:rsid w:val="00EA6C14"/>
    <w:rsid w:val="00EA73DF"/>
    <w:rsid w:val="00EA7627"/>
    <w:rsid w:val="00EA78D2"/>
    <w:rsid w:val="00EA7B65"/>
    <w:rsid w:val="00EA7BA4"/>
    <w:rsid w:val="00EB0278"/>
    <w:rsid w:val="00EB0A54"/>
    <w:rsid w:val="00EB0C34"/>
    <w:rsid w:val="00EB0C8D"/>
    <w:rsid w:val="00EB1BE4"/>
    <w:rsid w:val="00EB2370"/>
    <w:rsid w:val="00EB28AA"/>
    <w:rsid w:val="00EB28FF"/>
    <w:rsid w:val="00EB2963"/>
    <w:rsid w:val="00EB37D3"/>
    <w:rsid w:val="00EB3B88"/>
    <w:rsid w:val="00EB3C70"/>
    <w:rsid w:val="00EB3F08"/>
    <w:rsid w:val="00EB446D"/>
    <w:rsid w:val="00EB5469"/>
    <w:rsid w:val="00EB5993"/>
    <w:rsid w:val="00EB5EB2"/>
    <w:rsid w:val="00EB60A2"/>
    <w:rsid w:val="00EB61AE"/>
    <w:rsid w:val="00EB6343"/>
    <w:rsid w:val="00EB64A9"/>
    <w:rsid w:val="00EB6634"/>
    <w:rsid w:val="00EB6C95"/>
    <w:rsid w:val="00EB7BDD"/>
    <w:rsid w:val="00EC069A"/>
    <w:rsid w:val="00EC0E06"/>
    <w:rsid w:val="00EC1069"/>
    <w:rsid w:val="00EC19D6"/>
    <w:rsid w:val="00EC1AC3"/>
    <w:rsid w:val="00EC1F63"/>
    <w:rsid w:val="00EC2C19"/>
    <w:rsid w:val="00EC2E63"/>
    <w:rsid w:val="00EC322D"/>
    <w:rsid w:val="00EC330E"/>
    <w:rsid w:val="00EC334C"/>
    <w:rsid w:val="00EC4249"/>
    <w:rsid w:val="00EC438E"/>
    <w:rsid w:val="00EC4C7F"/>
    <w:rsid w:val="00EC56A4"/>
    <w:rsid w:val="00EC585D"/>
    <w:rsid w:val="00EC6409"/>
    <w:rsid w:val="00EC6576"/>
    <w:rsid w:val="00EC66F0"/>
    <w:rsid w:val="00EC6A6E"/>
    <w:rsid w:val="00EC6D07"/>
    <w:rsid w:val="00ED2471"/>
    <w:rsid w:val="00ED29AC"/>
    <w:rsid w:val="00ED2F86"/>
    <w:rsid w:val="00ED383A"/>
    <w:rsid w:val="00ED61E8"/>
    <w:rsid w:val="00ED7286"/>
    <w:rsid w:val="00ED753D"/>
    <w:rsid w:val="00EE0479"/>
    <w:rsid w:val="00EE0DEE"/>
    <w:rsid w:val="00EE1080"/>
    <w:rsid w:val="00EE1D23"/>
    <w:rsid w:val="00EE29C4"/>
    <w:rsid w:val="00EE2E54"/>
    <w:rsid w:val="00EE3236"/>
    <w:rsid w:val="00EE38BC"/>
    <w:rsid w:val="00EE419B"/>
    <w:rsid w:val="00EE4527"/>
    <w:rsid w:val="00EE4759"/>
    <w:rsid w:val="00EE4EB5"/>
    <w:rsid w:val="00EE52DE"/>
    <w:rsid w:val="00EE5A32"/>
    <w:rsid w:val="00EE6233"/>
    <w:rsid w:val="00EE723D"/>
    <w:rsid w:val="00EE7648"/>
    <w:rsid w:val="00EE7F5A"/>
    <w:rsid w:val="00EF1EC5"/>
    <w:rsid w:val="00EF30FC"/>
    <w:rsid w:val="00EF3794"/>
    <w:rsid w:val="00EF3FC4"/>
    <w:rsid w:val="00EF44A8"/>
    <w:rsid w:val="00EF4C88"/>
    <w:rsid w:val="00EF55EB"/>
    <w:rsid w:val="00EF571B"/>
    <w:rsid w:val="00EF62AB"/>
    <w:rsid w:val="00EF65C8"/>
    <w:rsid w:val="00EF6783"/>
    <w:rsid w:val="00EF6D0B"/>
    <w:rsid w:val="00EF7292"/>
    <w:rsid w:val="00EF7786"/>
    <w:rsid w:val="00EF782B"/>
    <w:rsid w:val="00EF7A32"/>
    <w:rsid w:val="00EF7E45"/>
    <w:rsid w:val="00F0068E"/>
    <w:rsid w:val="00F00DCC"/>
    <w:rsid w:val="00F0109C"/>
    <w:rsid w:val="00F0156F"/>
    <w:rsid w:val="00F01987"/>
    <w:rsid w:val="00F01AA1"/>
    <w:rsid w:val="00F01CB5"/>
    <w:rsid w:val="00F0281D"/>
    <w:rsid w:val="00F039F1"/>
    <w:rsid w:val="00F03C51"/>
    <w:rsid w:val="00F03CFE"/>
    <w:rsid w:val="00F03E65"/>
    <w:rsid w:val="00F03FDE"/>
    <w:rsid w:val="00F0474F"/>
    <w:rsid w:val="00F04A38"/>
    <w:rsid w:val="00F04C09"/>
    <w:rsid w:val="00F055A4"/>
    <w:rsid w:val="00F05AC8"/>
    <w:rsid w:val="00F05EE8"/>
    <w:rsid w:val="00F060E7"/>
    <w:rsid w:val="00F06145"/>
    <w:rsid w:val="00F0653A"/>
    <w:rsid w:val="00F0666F"/>
    <w:rsid w:val="00F06A55"/>
    <w:rsid w:val="00F07167"/>
    <w:rsid w:val="00F072D8"/>
    <w:rsid w:val="00F072E7"/>
    <w:rsid w:val="00F0783A"/>
    <w:rsid w:val="00F079A9"/>
    <w:rsid w:val="00F07CE0"/>
    <w:rsid w:val="00F07D35"/>
    <w:rsid w:val="00F1054C"/>
    <w:rsid w:val="00F110A9"/>
    <w:rsid w:val="00F110C3"/>
    <w:rsid w:val="00F115F5"/>
    <w:rsid w:val="00F11823"/>
    <w:rsid w:val="00F11A60"/>
    <w:rsid w:val="00F13959"/>
    <w:rsid w:val="00F13D05"/>
    <w:rsid w:val="00F14007"/>
    <w:rsid w:val="00F14E45"/>
    <w:rsid w:val="00F150BD"/>
    <w:rsid w:val="00F15A64"/>
    <w:rsid w:val="00F16516"/>
    <w:rsid w:val="00F16622"/>
    <w:rsid w:val="00F16680"/>
    <w:rsid w:val="00F1679D"/>
    <w:rsid w:val="00F1682C"/>
    <w:rsid w:val="00F16AF3"/>
    <w:rsid w:val="00F16ED2"/>
    <w:rsid w:val="00F17396"/>
    <w:rsid w:val="00F1777C"/>
    <w:rsid w:val="00F17822"/>
    <w:rsid w:val="00F200D0"/>
    <w:rsid w:val="00F202F3"/>
    <w:rsid w:val="00F20B91"/>
    <w:rsid w:val="00F20BFE"/>
    <w:rsid w:val="00F20EDE"/>
    <w:rsid w:val="00F20F3E"/>
    <w:rsid w:val="00F21139"/>
    <w:rsid w:val="00F2194A"/>
    <w:rsid w:val="00F21CD8"/>
    <w:rsid w:val="00F21E8E"/>
    <w:rsid w:val="00F21FAF"/>
    <w:rsid w:val="00F2201C"/>
    <w:rsid w:val="00F224C5"/>
    <w:rsid w:val="00F22BE8"/>
    <w:rsid w:val="00F23132"/>
    <w:rsid w:val="00F23312"/>
    <w:rsid w:val="00F233FE"/>
    <w:rsid w:val="00F23913"/>
    <w:rsid w:val="00F23B85"/>
    <w:rsid w:val="00F23C96"/>
    <w:rsid w:val="00F23D90"/>
    <w:rsid w:val="00F24021"/>
    <w:rsid w:val="00F2404C"/>
    <w:rsid w:val="00F24266"/>
    <w:rsid w:val="00F24419"/>
    <w:rsid w:val="00F24B8B"/>
    <w:rsid w:val="00F24F71"/>
    <w:rsid w:val="00F257C0"/>
    <w:rsid w:val="00F25DF8"/>
    <w:rsid w:val="00F269A8"/>
    <w:rsid w:val="00F26C50"/>
    <w:rsid w:val="00F26F9A"/>
    <w:rsid w:val="00F27A91"/>
    <w:rsid w:val="00F3096A"/>
    <w:rsid w:val="00F30D2E"/>
    <w:rsid w:val="00F31478"/>
    <w:rsid w:val="00F3147A"/>
    <w:rsid w:val="00F316E6"/>
    <w:rsid w:val="00F320B6"/>
    <w:rsid w:val="00F32132"/>
    <w:rsid w:val="00F32A2B"/>
    <w:rsid w:val="00F32CCE"/>
    <w:rsid w:val="00F32D63"/>
    <w:rsid w:val="00F32D76"/>
    <w:rsid w:val="00F3325E"/>
    <w:rsid w:val="00F339BC"/>
    <w:rsid w:val="00F3411C"/>
    <w:rsid w:val="00F342E2"/>
    <w:rsid w:val="00F34357"/>
    <w:rsid w:val="00F35516"/>
    <w:rsid w:val="00F355AF"/>
    <w:rsid w:val="00F35790"/>
    <w:rsid w:val="00F35A1F"/>
    <w:rsid w:val="00F35FBD"/>
    <w:rsid w:val="00F363AE"/>
    <w:rsid w:val="00F36A19"/>
    <w:rsid w:val="00F36A28"/>
    <w:rsid w:val="00F36FE5"/>
    <w:rsid w:val="00F376D6"/>
    <w:rsid w:val="00F41035"/>
    <w:rsid w:val="00F4136D"/>
    <w:rsid w:val="00F419E1"/>
    <w:rsid w:val="00F4212E"/>
    <w:rsid w:val="00F42533"/>
    <w:rsid w:val="00F42C20"/>
    <w:rsid w:val="00F43E34"/>
    <w:rsid w:val="00F4416C"/>
    <w:rsid w:val="00F44B09"/>
    <w:rsid w:val="00F455C1"/>
    <w:rsid w:val="00F45BFF"/>
    <w:rsid w:val="00F45E48"/>
    <w:rsid w:val="00F46C33"/>
    <w:rsid w:val="00F46C9B"/>
    <w:rsid w:val="00F46D1E"/>
    <w:rsid w:val="00F47CDA"/>
    <w:rsid w:val="00F47FEA"/>
    <w:rsid w:val="00F502C4"/>
    <w:rsid w:val="00F50411"/>
    <w:rsid w:val="00F50EA3"/>
    <w:rsid w:val="00F512DC"/>
    <w:rsid w:val="00F51817"/>
    <w:rsid w:val="00F51D14"/>
    <w:rsid w:val="00F52176"/>
    <w:rsid w:val="00F52AB2"/>
    <w:rsid w:val="00F52D73"/>
    <w:rsid w:val="00F53053"/>
    <w:rsid w:val="00F53169"/>
    <w:rsid w:val="00F53500"/>
    <w:rsid w:val="00F53563"/>
    <w:rsid w:val="00F53876"/>
    <w:rsid w:val="00F53A6D"/>
    <w:rsid w:val="00F53D79"/>
    <w:rsid w:val="00F53FE2"/>
    <w:rsid w:val="00F541E5"/>
    <w:rsid w:val="00F55838"/>
    <w:rsid w:val="00F55CFC"/>
    <w:rsid w:val="00F55EA1"/>
    <w:rsid w:val="00F55ED5"/>
    <w:rsid w:val="00F56227"/>
    <w:rsid w:val="00F56AB4"/>
    <w:rsid w:val="00F57204"/>
    <w:rsid w:val="00F57579"/>
    <w:rsid w:val="00F575FF"/>
    <w:rsid w:val="00F57D16"/>
    <w:rsid w:val="00F6067D"/>
    <w:rsid w:val="00F60CA0"/>
    <w:rsid w:val="00F60EE2"/>
    <w:rsid w:val="00F61861"/>
    <w:rsid w:val="00F618EF"/>
    <w:rsid w:val="00F623BA"/>
    <w:rsid w:val="00F62B17"/>
    <w:rsid w:val="00F64486"/>
    <w:rsid w:val="00F64DE6"/>
    <w:rsid w:val="00F65582"/>
    <w:rsid w:val="00F6588E"/>
    <w:rsid w:val="00F6677B"/>
    <w:rsid w:val="00F66E75"/>
    <w:rsid w:val="00F675E4"/>
    <w:rsid w:val="00F70997"/>
    <w:rsid w:val="00F70C30"/>
    <w:rsid w:val="00F70F28"/>
    <w:rsid w:val="00F71359"/>
    <w:rsid w:val="00F71B8D"/>
    <w:rsid w:val="00F721E2"/>
    <w:rsid w:val="00F723C0"/>
    <w:rsid w:val="00F72CE8"/>
    <w:rsid w:val="00F73060"/>
    <w:rsid w:val="00F73713"/>
    <w:rsid w:val="00F7382B"/>
    <w:rsid w:val="00F7418C"/>
    <w:rsid w:val="00F747BB"/>
    <w:rsid w:val="00F74CB3"/>
    <w:rsid w:val="00F74D84"/>
    <w:rsid w:val="00F74DB7"/>
    <w:rsid w:val="00F75E43"/>
    <w:rsid w:val="00F76788"/>
    <w:rsid w:val="00F76C43"/>
    <w:rsid w:val="00F77EB0"/>
    <w:rsid w:val="00F80030"/>
    <w:rsid w:val="00F8029F"/>
    <w:rsid w:val="00F803B0"/>
    <w:rsid w:val="00F805E7"/>
    <w:rsid w:val="00F80FAE"/>
    <w:rsid w:val="00F81119"/>
    <w:rsid w:val="00F8148D"/>
    <w:rsid w:val="00F823E1"/>
    <w:rsid w:val="00F827EA"/>
    <w:rsid w:val="00F837F8"/>
    <w:rsid w:val="00F84BEC"/>
    <w:rsid w:val="00F8527C"/>
    <w:rsid w:val="00F856EF"/>
    <w:rsid w:val="00F85EEF"/>
    <w:rsid w:val="00F85F06"/>
    <w:rsid w:val="00F86175"/>
    <w:rsid w:val="00F86CC3"/>
    <w:rsid w:val="00F86F6D"/>
    <w:rsid w:val="00F8766A"/>
    <w:rsid w:val="00F87825"/>
    <w:rsid w:val="00F87B4D"/>
    <w:rsid w:val="00F87CDD"/>
    <w:rsid w:val="00F9019B"/>
    <w:rsid w:val="00F91085"/>
    <w:rsid w:val="00F923B0"/>
    <w:rsid w:val="00F92963"/>
    <w:rsid w:val="00F92F3C"/>
    <w:rsid w:val="00F932C6"/>
    <w:rsid w:val="00F933F0"/>
    <w:rsid w:val="00F934C0"/>
    <w:rsid w:val="00F9350D"/>
    <w:rsid w:val="00F937A3"/>
    <w:rsid w:val="00F937A4"/>
    <w:rsid w:val="00F94715"/>
    <w:rsid w:val="00F947F0"/>
    <w:rsid w:val="00F94ABC"/>
    <w:rsid w:val="00F95112"/>
    <w:rsid w:val="00F952AC"/>
    <w:rsid w:val="00F953AF"/>
    <w:rsid w:val="00F957FA"/>
    <w:rsid w:val="00F96182"/>
    <w:rsid w:val="00F96763"/>
    <w:rsid w:val="00F96780"/>
    <w:rsid w:val="00F96A3D"/>
    <w:rsid w:val="00F96FEE"/>
    <w:rsid w:val="00F970D3"/>
    <w:rsid w:val="00F97864"/>
    <w:rsid w:val="00FA0441"/>
    <w:rsid w:val="00FA1141"/>
    <w:rsid w:val="00FA1DD1"/>
    <w:rsid w:val="00FA21B5"/>
    <w:rsid w:val="00FA30EB"/>
    <w:rsid w:val="00FA3F5E"/>
    <w:rsid w:val="00FA40D6"/>
    <w:rsid w:val="00FA4718"/>
    <w:rsid w:val="00FA4742"/>
    <w:rsid w:val="00FA4878"/>
    <w:rsid w:val="00FA4A48"/>
    <w:rsid w:val="00FA57FB"/>
    <w:rsid w:val="00FA5822"/>
    <w:rsid w:val="00FA5848"/>
    <w:rsid w:val="00FA5C65"/>
    <w:rsid w:val="00FA5D20"/>
    <w:rsid w:val="00FA5D28"/>
    <w:rsid w:val="00FA671B"/>
    <w:rsid w:val="00FA6899"/>
    <w:rsid w:val="00FA702E"/>
    <w:rsid w:val="00FA719C"/>
    <w:rsid w:val="00FA755F"/>
    <w:rsid w:val="00FA763E"/>
    <w:rsid w:val="00FA7D59"/>
    <w:rsid w:val="00FA7F3D"/>
    <w:rsid w:val="00FB08E8"/>
    <w:rsid w:val="00FB0CE7"/>
    <w:rsid w:val="00FB0E73"/>
    <w:rsid w:val="00FB10D3"/>
    <w:rsid w:val="00FB1167"/>
    <w:rsid w:val="00FB1171"/>
    <w:rsid w:val="00FB143A"/>
    <w:rsid w:val="00FB21DB"/>
    <w:rsid w:val="00FB264A"/>
    <w:rsid w:val="00FB2CD6"/>
    <w:rsid w:val="00FB2FDC"/>
    <w:rsid w:val="00FB31EF"/>
    <w:rsid w:val="00FB321B"/>
    <w:rsid w:val="00FB38D8"/>
    <w:rsid w:val="00FB3CDA"/>
    <w:rsid w:val="00FB409D"/>
    <w:rsid w:val="00FB4265"/>
    <w:rsid w:val="00FB44F0"/>
    <w:rsid w:val="00FB47C1"/>
    <w:rsid w:val="00FB497E"/>
    <w:rsid w:val="00FB5169"/>
    <w:rsid w:val="00FB52B3"/>
    <w:rsid w:val="00FB55EE"/>
    <w:rsid w:val="00FB6165"/>
    <w:rsid w:val="00FB7BFA"/>
    <w:rsid w:val="00FC0115"/>
    <w:rsid w:val="00FC051F"/>
    <w:rsid w:val="00FC06FF"/>
    <w:rsid w:val="00FC103B"/>
    <w:rsid w:val="00FC186A"/>
    <w:rsid w:val="00FC37E1"/>
    <w:rsid w:val="00FC430C"/>
    <w:rsid w:val="00FC4366"/>
    <w:rsid w:val="00FC440F"/>
    <w:rsid w:val="00FC44CC"/>
    <w:rsid w:val="00FC454E"/>
    <w:rsid w:val="00FC45F4"/>
    <w:rsid w:val="00FC4F41"/>
    <w:rsid w:val="00FC61CA"/>
    <w:rsid w:val="00FC69B4"/>
    <w:rsid w:val="00FC756C"/>
    <w:rsid w:val="00FC7857"/>
    <w:rsid w:val="00FC7913"/>
    <w:rsid w:val="00FC7C5B"/>
    <w:rsid w:val="00FC7D49"/>
    <w:rsid w:val="00FD0111"/>
    <w:rsid w:val="00FD020F"/>
    <w:rsid w:val="00FD0694"/>
    <w:rsid w:val="00FD224A"/>
    <w:rsid w:val="00FD25BE"/>
    <w:rsid w:val="00FD2DE0"/>
    <w:rsid w:val="00FD2E70"/>
    <w:rsid w:val="00FD2F12"/>
    <w:rsid w:val="00FD3900"/>
    <w:rsid w:val="00FD4A38"/>
    <w:rsid w:val="00FD4C44"/>
    <w:rsid w:val="00FD599D"/>
    <w:rsid w:val="00FD5B8F"/>
    <w:rsid w:val="00FD61A7"/>
    <w:rsid w:val="00FD6AC5"/>
    <w:rsid w:val="00FD6FA9"/>
    <w:rsid w:val="00FD7AA7"/>
    <w:rsid w:val="00FE0475"/>
    <w:rsid w:val="00FE09A7"/>
    <w:rsid w:val="00FE0C4C"/>
    <w:rsid w:val="00FE123F"/>
    <w:rsid w:val="00FE124A"/>
    <w:rsid w:val="00FE1D7A"/>
    <w:rsid w:val="00FE1FBD"/>
    <w:rsid w:val="00FE20CF"/>
    <w:rsid w:val="00FE26C4"/>
    <w:rsid w:val="00FE2943"/>
    <w:rsid w:val="00FE2CE3"/>
    <w:rsid w:val="00FE322C"/>
    <w:rsid w:val="00FE3C16"/>
    <w:rsid w:val="00FE4AB5"/>
    <w:rsid w:val="00FE4CA9"/>
    <w:rsid w:val="00FE4CFF"/>
    <w:rsid w:val="00FE517A"/>
    <w:rsid w:val="00FE5A9E"/>
    <w:rsid w:val="00FE6181"/>
    <w:rsid w:val="00FE68AE"/>
    <w:rsid w:val="00FE6A7A"/>
    <w:rsid w:val="00FE7DD9"/>
    <w:rsid w:val="00FE7EA5"/>
    <w:rsid w:val="00FF00FA"/>
    <w:rsid w:val="00FF0B2E"/>
    <w:rsid w:val="00FF0D98"/>
    <w:rsid w:val="00FF1024"/>
    <w:rsid w:val="00FF111B"/>
    <w:rsid w:val="00FF1158"/>
    <w:rsid w:val="00FF11FE"/>
    <w:rsid w:val="00FF1475"/>
    <w:rsid w:val="00FF14A7"/>
    <w:rsid w:val="00FF1F9C"/>
    <w:rsid w:val="00FF1FCB"/>
    <w:rsid w:val="00FF2020"/>
    <w:rsid w:val="00FF34C6"/>
    <w:rsid w:val="00FF3B33"/>
    <w:rsid w:val="00FF447C"/>
    <w:rsid w:val="00FF45F2"/>
    <w:rsid w:val="00FF52D4"/>
    <w:rsid w:val="00FF5488"/>
    <w:rsid w:val="00FF55AA"/>
    <w:rsid w:val="00FF5B66"/>
    <w:rsid w:val="00FF5BC5"/>
    <w:rsid w:val="00FF6AA4"/>
    <w:rsid w:val="00FF6B09"/>
    <w:rsid w:val="00FF6BC9"/>
    <w:rsid w:val="00FF6D78"/>
    <w:rsid w:val="00FF758A"/>
    <w:rsid w:val="00FF7BA9"/>
    <w:rsid w:val="021A44A4"/>
    <w:rsid w:val="040D69D5"/>
    <w:rsid w:val="0493460E"/>
    <w:rsid w:val="05A4437C"/>
    <w:rsid w:val="08D92E4C"/>
    <w:rsid w:val="0BEC6E1F"/>
    <w:rsid w:val="0D162709"/>
    <w:rsid w:val="0EAD388C"/>
    <w:rsid w:val="10407803"/>
    <w:rsid w:val="10D8227B"/>
    <w:rsid w:val="18A52754"/>
    <w:rsid w:val="1C9C0194"/>
    <w:rsid w:val="20E53FF3"/>
    <w:rsid w:val="23AD74CB"/>
    <w:rsid w:val="288E20FA"/>
    <w:rsid w:val="2A092F82"/>
    <w:rsid w:val="2B3C6B8E"/>
    <w:rsid w:val="319C5189"/>
    <w:rsid w:val="3238469C"/>
    <w:rsid w:val="34613D32"/>
    <w:rsid w:val="37823D53"/>
    <w:rsid w:val="37BF2676"/>
    <w:rsid w:val="3CD15B81"/>
    <w:rsid w:val="3FE746B6"/>
    <w:rsid w:val="414601C0"/>
    <w:rsid w:val="47290367"/>
    <w:rsid w:val="4C0F2A01"/>
    <w:rsid w:val="4C172981"/>
    <w:rsid w:val="51640A63"/>
    <w:rsid w:val="53733C5B"/>
    <w:rsid w:val="57AC6B77"/>
    <w:rsid w:val="587B589D"/>
    <w:rsid w:val="587F351F"/>
    <w:rsid w:val="5C606182"/>
    <w:rsid w:val="6A863484"/>
    <w:rsid w:val="6FB97C2B"/>
    <w:rsid w:val="73C03C7E"/>
    <w:rsid w:val="761E6A3A"/>
    <w:rsid w:val="792F1C6F"/>
    <w:rsid w:val="7C867015"/>
    <w:rsid w:val="7C8817EA"/>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156FA45D"/>
  <w15:docId w15:val="{6A2C24DC-0598-47F6-BEDB-7A62C0EF2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qFormat="1"/>
    <w:lsdException w:name="caption" w:uiPriority="99"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spacing w:after="180"/>
    </w:pPr>
    <w:rPr>
      <w:lang w:val="en-GB" w:eastAsia="en-US"/>
    </w:rPr>
  </w:style>
  <w:style w:type="paragraph" w:styleId="1">
    <w:name w:val="heading 1"/>
    <w:next w:val="a0"/>
    <w:link w:val="10"/>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basedOn w:val="1"/>
    <w:next w:val="a0"/>
    <w:link w:val="20"/>
    <w:qFormat/>
    <w:pPr>
      <w:numPr>
        <w:ilvl w:val="1"/>
      </w:numPr>
      <w:pBdr>
        <w:top w:val="none" w:sz="0" w:space="0" w:color="auto"/>
      </w:pBdr>
      <w:spacing w:before="180"/>
      <w:ind w:left="576"/>
      <w:outlineLvl w:val="1"/>
    </w:pPr>
    <w:rPr>
      <w:sz w:val="28"/>
      <w:szCs w:val="18"/>
      <w:lang w:eastAsia="zh-CN"/>
    </w:rPr>
  </w:style>
  <w:style w:type="paragraph" w:styleId="30">
    <w:name w:val="heading 3"/>
    <w:basedOn w:val="2"/>
    <w:next w:val="a0"/>
    <w:link w:val="31"/>
    <w:qFormat/>
    <w:pPr>
      <w:numPr>
        <w:ilvl w:val="2"/>
      </w:numPr>
      <w:spacing w:before="120"/>
      <w:outlineLvl w:val="2"/>
    </w:pPr>
  </w:style>
  <w:style w:type="paragraph" w:styleId="4">
    <w:name w:val="heading 4"/>
    <w:basedOn w:val="30"/>
    <w:next w:val="a0"/>
    <w:link w:val="40"/>
    <w:qFormat/>
    <w:pPr>
      <w:numPr>
        <w:ilvl w:val="3"/>
      </w:numPr>
      <w:outlineLvl w:val="3"/>
    </w:pPr>
    <w:rPr>
      <w:sz w:val="24"/>
    </w:rPr>
  </w:style>
  <w:style w:type="paragraph" w:styleId="5">
    <w:name w:val="heading 5"/>
    <w:basedOn w:val="4"/>
    <w:next w:val="a0"/>
    <w:link w:val="50"/>
    <w:qFormat/>
    <w:pPr>
      <w:numPr>
        <w:ilvl w:val="4"/>
      </w:numPr>
      <w:outlineLvl w:val="4"/>
    </w:pPr>
    <w:rPr>
      <w:sz w:val="22"/>
    </w:rPr>
  </w:style>
  <w:style w:type="paragraph" w:styleId="6">
    <w:name w:val="heading 6"/>
    <w:basedOn w:val="H6"/>
    <w:next w:val="a0"/>
    <w:link w:val="60"/>
    <w:qFormat/>
    <w:pPr>
      <w:numPr>
        <w:ilvl w:val="5"/>
        <w:numId w:val="1"/>
      </w:numPr>
      <w:outlineLvl w:val="5"/>
    </w:pPr>
  </w:style>
  <w:style w:type="paragraph" w:styleId="7">
    <w:name w:val="heading 7"/>
    <w:basedOn w:val="H6"/>
    <w:next w:val="a0"/>
    <w:link w:val="70"/>
    <w:qFormat/>
    <w:pPr>
      <w:numPr>
        <w:ilvl w:val="6"/>
        <w:numId w:val="1"/>
      </w:numPr>
      <w:outlineLvl w:val="6"/>
    </w:pPr>
  </w:style>
  <w:style w:type="paragraph" w:styleId="8">
    <w:name w:val="heading 8"/>
    <w:basedOn w:val="1"/>
    <w:next w:val="a0"/>
    <w:link w:val="80"/>
    <w:qFormat/>
    <w:pPr>
      <w:numPr>
        <w:ilvl w:val="7"/>
      </w:numPr>
      <w:outlineLvl w:val="7"/>
    </w:pPr>
  </w:style>
  <w:style w:type="paragraph" w:styleId="9">
    <w:name w:val="heading 9"/>
    <w:basedOn w:val="8"/>
    <w:next w:val="a0"/>
    <w:link w:val="9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link w:val="H6Char"/>
    <w:qFormat/>
    <w:pPr>
      <w:numPr>
        <w:numId w:val="0"/>
      </w:numPr>
      <w:ind w:left="1985" w:hanging="1985"/>
      <w:outlineLvl w:val="9"/>
    </w:pPr>
    <w:rPr>
      <w:sz w:val="20"/>
    </w:rPr>
  </w:style>
  <w:style w:type="paragraph" w:styleId="32">
    <w:name w:val="List 3"/>
    <w:basedOn w:val="21"/>
    <w:qFormat/>
    <w:pPr>
      <w:ind w:left="1135"/>
    </w:pPr>
  </w:style>
  <w:style w:type="paragraph" w:styleId="21">
    <w:name w:val="List 2"/>
    <w:basedOn w:val="a4"/>
    <w:uiPriority w:val="99"/>
    <w:qFormat/>
    <w:pPr>
      <w:ind w:left="851"/>
    </w:pPr>
  </w:style>
  <w:style w:type="paragraph" w:styleId="a4">
    <w:name w:val="List"/>
    <w:basedOn w:val="a0"/>
    <w:qFormat/>
    <w:pPr>
      <w:ind w:left="568" w:hanging="284"/>
    </w:pPr>
  </w:style>
  <w:style w:type="paragraph" w:styleId="TOC7">
    <w:name w:val="toc 7"/>
    <w:basedOn w:val="TOC6"/>
    <w:next w:val="a0"/>
    <w:qFormat/>
    <w:pPr>
      <w:ind w:left="2268" w:hanging="2268"/>
    </w:pPr>
  </w:style>
  <w:style w:type="paragraph" w:styleId="TOC6">
    <w:name w:val="toc 6"/>
    <w:basedOn w:val="TOC5"/>
    <w:next w:val="a0"/>
    <w:qFormat/>
    <w:pPr>
      <w:ind w:left="1985" w:hanging="1985"/>
    </w:pPr>
  </w:style>
  <w:style w:type="paragraph" w:styleId="TOC5">
    <w:name w:val="toc 5"/>
    <w:basedOn w:val="TOC4"/>
    <w:next w:val="a0"/>
    <w:qFormat/>
    <w:pPr>
      <w:ind w:left="1701" w:hanging="1701"/>
    </w:pPr>
  </w:style>
  <w:style w:type="paragraph" w:styleId="TOC4">
    <w:name w:val="toc 4"/>
    <w:basedOn w:val="TOC3"/>
    <w:next w:val="a0"/>
    <w:qFormat/>
    <w:pPr>
      <w:ind w:left="1418" w:hanging="1418"/>
    </w:pPr>
  </w:style>
  <w:style w:type="paragraph" w:styleId="TOC3">
    <w:name w:val="toc 3"/>
    <w:basedOn w:val="TOC2"/>
    <w:next w:val="a0"/>
    <w:qFormat/>
    <w:pPr>
      <w:ind w:left="1134" w:hanging="1134"/>
    </w:pPr>
  </w:style>
  <w:style w:type="paragraph" w:styleId="TOC2">
    <w:name w:val="toc 2"/>
    <w:basedOn w:val="TOC1"/>
    <w:next w:val="a0"/>
    <w:qFormat/>
    <w:pPr>
      <w:keepNext w:val="0"/>
      <w:spacing w:before="0"/>
      <w:ind w:left="851" w:hanging="851"/>
    </w:pPr>
    <w:rPr>
      <w:sz w:val="20"/>
    </w:rPr>
  </w:style>
  <w:style w:type="paragraph" w:styleId="TOC1">
    <w:name w:val="toc 1"/>
    <w:next w:val="a0"/>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5"/>
    <w:qFormat/>
    <w:pPr>
      <w:ind w:left="851"/>
    </w:pPr>
  </w:style>
  <w:style w:type="paragraph" w:styleId="a5">
    <w:name w:val="List Number"/>
    <w:basedOn w:val="a4"/>
    <w:qFormat/>
  </w:style>
  <w:style w:type="paragraph" w:styleId="41">
    <w:name w:val="List Bullet 4"/>
    <w:basedOn w:val="33"/>
    <w:qFormat/>
    <w:pPr>
      <w:ind w:left="1418"/>
    </w:pPr>
  </w:style>
  <w:style w:type="paragraph" w:styleId="33">
    <w:name w:val="List Bullet 3"/>
    <w:basedOn w:val="23"/>
    <w:qFormat/>
    <w:pPr>
      <w:ind w:left="1135"/>
    </w:pPr>
  </w:style>
  <w:style w:type="paragraph" w:styleId="23">
    <w:name w:val="List Bullet 2"/>
    <w:basedOn w:val="a6"/>
    <w:qFormat/>
    <w:pPr>
      <w:ind w:left="851"/>
    </w:pPr>
  </w:style>
  <w:style w:type="paragraph" w:styleId="a6">
    <w:name w:val="List Bullet"/>
    <w:basedOn w:val="a4"/>
    <w:qFormat/>
  </w:style>
  <w:style w:type="paragraph" w:styleId="a7">
    <w:name w:val="caption"/>
    <w:basedOn w:val="a0"/>
    <w:next w:val="a0"/>
    <w:link w:val="a8"/>
    <w:uiPriority w:val="99"/>
    <w:qFormat/>
    <w:pPr>
      <w:spacing w:before="120" w:after="120"/>
    </w:pPr>
    <w:rPr>
      <w:b/>
    </w:rPr>
  </w:style>
  <w:style w:type="paragraph" w:styleId="a9">
    <w:name w:val="Document Map"/>
    <w:basedOn w:val="a0"/>
    <w:semiHidden/>
    <w:qFormat/>
    <w:pPr>
      <w:shd w:val="clear" w:color="auto" w:fill="000080"/>
    </w:pPr>
    <w:rPr>
      <w:rFonts w:ascii="Tahoma" w:hAnsi="Tahoma"/>
    </w:rPr>
  </w:style>
  <w:style w:type="paragraph" w:styleId="aa">
    <w:name w:val="annotation text"/>
    <w:basedOn w:val="a0"/>
    <w:link w:val="ab"/>
    <w:qFormat/>
  </w:style>
  <w:style w:type="paragraph" w:styleId="ac">
    <w:name w:val="Body Text"/>
    <w:basedOn w:val="a0"/>
    <w:link w:val="ad"/>
    <w:qFormat/>
  </w:style>
  <w:style w:type="paragraph" w:styleId="3">
    <w:name w:val="List Number 3"/>
    <w:basedOn w:val="a0"/>
    <w:unhideWhenUsed/>
    <w:qFormat/>
    <w:pPr>
      <w:numPr>
        <w:numId w:val="2"/>
      </w:numPr>
      <w:tabs>
        <w:tab w:val="left" w:pos="926"/>
      </w:tabs>
      <w:overflowPunct w:val="0"/>
      <w:autoSpaceDE w:val="0"/>
      <w:autoSpaceDN w:val="0"/>
      <w:adjustRightInd w:val="0"/>
      <w:ind w:left="926"/>
    </w:pPr>
    <w:rPr>
      <w:rFonts w:eastAsia="MS Mincho"/>
      <w:lang w:eastAsia="en-GB"/>
    </w:rPr>
  </w:style>
  <w:style w:type="paragraph" w:styleId="ae">
    <w:name w:val="Plain Text"/>
    <w:basedOn w:val="a0"/>
    <w:link w:val="af"/>
    <w:uiPriority w:val="99"/>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0"/>
    <w:qFormat/>
    <w:pPr>
      <w:spacing w:before="180"/>
      <w:ind w:left="2693" w:hanging="2693"/>
    </w:pPr>
    <w:rPr>
      <w:b/>
    </w:rPr>
  </w:style>
  <w:style w:type="paragraph" w:styleId="24">
    <w:name w:val="Body Text Indent 2"/>
    <w:basedOn w:val="a0"/>
    <w:link w:val="25"/>
    <w:qFormat/>
    <w:pPr>
      <w:overflowPunct w:val="0"/>
      <w:autoSpaceDE w:val="0"/>
      <w:autoSpaceDN w:val="0"/>
      <w:adjustRightInd w:val="0"/>
      <w:ind w:left="284"/>
      <w:jc w:val="both"/>
      <w:textAlignment w:val="baseline"/>
    </w:pPr>
    <w:rPr>
      <w:rFonts w:ascii="Arial" w:eastAsia="Yu Mincho" w:hAnsi="Arial"/>
      <w:sz w:val="22"/>
    </w:rPr>
  </w:style>
  <w:style w:type="paragraph" w:styleId="af0">
    <w:name w:val="endnote text"/>
    <w:basedOn w:val="a0"/>
    <w:link w:val="af1"/>
    <w:qFormat/>
    <w:pPr>
      <w:overflowPunct w:val="0"/>
      <w:autoSpaceDE w:val="0"/>
      <w:autoSpaceDN w:val="0"/>
      <w:adjustRightInd w:val="0"/>
      <w:textAlignment w:val="baseline"/>
    </w:pPr>
    <w:rPr>
      <w:rFonts w:eastAsia="Yu Mincho"/>
    </w:rPr>
  </w:style>
  <w:style w:type="paragraph" w:styleId="af2">
    <w:name w:val="Balloon Text"/>
    <w:basedOn w:val="a0"/>
    <w:link w:val="af3"/>
    <w:qFormat/>
    <w:pPr>
      <w:spacing w:after="0"/>
    </w:pPr>
    <w:rPr>
      <w:sz w:val="18"/>
      <w:szCs w:val="18"/>
    </w:rPr>
  </w:style>
  <w:style w:type="paragraph" w:styleId="af4">
    <w:name w:val="footer"/>
    <w:basedOn w:val="af5"/>
    <w:link w:val="af6"/>
    <w:qFormat/>
    <w:pPr>
      <w:jc w:val="center"/>
    </w:pPr>
    <w:rPr>
      <w:i/>
    </w:rPr>
  </w:style>
  <w:style w:type="paragraph" w:styleId="af5">
    <w:name w:val="header"/>
    <w:link w:val="af7"/>
    <w:qFormat/>
    <w:pPr>
      <w:widowControl w:val="0"/>
    </w:pPr>
    <w:rPr>
      <w:rFonts w:ascii="Arial" w:hAnsi="Arial"/>
      <w:b/>
      <w:sz w:val="18"/>
      <w:lang w:val="en-GB" w:eastAsia="sv-SE"/>
    </w:rPr>
  </w:style>
  <w:style w:type="paragraph" w:styleId="af8">
    <w:name w:val="index heading"/>
    <w:basedOn w:val="a0"/>
    <w:next w:val="a0"/>
    <w:semiHidden/>
    <w:qFormat/>
    <w:pPr>
      <w:pBdr>
        <w:top w:val="single" w:sz="12" w:space="0" w:color="auto"/>
      </w:pBdr>
      <w:spacing w:before="360" w:after="240"/>
    </w:pPr>
    <w:rPr>
      <w:b/>
      <w:i/>
      <w:sz w:val="26"/>
    </w:rPr>
  </w:style>
  <w:style w:type="paragraph" w:styleId="af9">
    <w:name w:val="footnote text"/>
    <w:basedOn w:val="a0"/>
    <w:link w:val="af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2"/>
    <w:qFormat/>
    <w:pPr>
      <w:ind w:left="1418"/>
    </w:pPr>
  </w:style>
  <w:style w:type="paragraph" w:styleId="TOC9">
    <w:name w:val="toc 9"/>
    <w:basedOn w:val="TOC8"/>
    <w:next w:val="a0"/>
    <w:qFormat/>
    <w:pPr>
      <w:ind w:left="1418" w:hanging="1418"/>
    </w:pPr>
  </w:style>
  <w:style w:type="paragraph" w:styleId="afb">
    <w:name w:val="Normal (Web)"/>
    <w:basedOn w:val="a0"/>
    <w:uiPriority w:val="99"/>
    <w:qFormat/>
    <w:pPr>
      <w:spacing w:before="100" w:beforeAutospacing="1" w:after="100" w:afterAutospacing="1"/>
    </w:pPr>
    <w:rPr>
      <w:rFonts w:eastAsia="Arial Unicode MS"/>
      <w:sz w:val="24"/>
      <w:szCs w:val="24"/>
    </w:rPr>
  </w:style>
  <w:style w:type="paragraph" w:styleId="11">
    <w:name w:val="index 1"/>
    <w:basedOn w:val="a0"/>
    <w:next w:val="a0"/>
    <w:semiHidden/>
    <w:qFormat/>
    <w:pPr>
      <w:keepLines/>
      <w:spacing w:after="0"/>
    </w:pPr>
  </w:style>
  <w:style w:type="paragraph" w:styleId="26">
    <w:name w:val="index 2"/>
    <w:basedOn w:val="11"/>
    <w:next w:val="a0"/>
    <w:semiHidden/>
    <w:qFormat/>
    <w:pPr>
      <w:ind w:left="284"/>
    </w:pPr>
  </w:style>
  <w:style w:type="paragraph" w:styleId="afc">
    <w:name w:val="annotation subject"/>
    <w:basedOn w:val="aa"/>
    <w:next w:val="aa"/>
    <w:link w:val="afd"/>
    <w:qFormat/>
    <w:rPr>
      <w:b/>
      <w:bCs/>
    </w:rPr>
  </w:style>
  <w:style w:type="table" w:styleId="afe">
    <w:name w:val="Table Grid"/>
    <w:basedOn w:val="a2"/>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Strong"/>
    <w:qFormat/>
    <w:rPr>
      <w:b/>
      <w:bCs/>
    </w:rPr>
  </w:style>
  <w:style w:type="character" w:styleId="aff0">
    <w:name w:val="endnote reference"/>
    <w:qFormat/>
    <w:rPr>
      <w:vertAlign w:val="superscript"/>
    </w:rPr>
  </w:style>
  <w:style w:type="character" w:styleId="aff1">
    <w:name w:val="FollowedHyperlink"/>
    <w:qFormat/>
    <w:rPr>
      <w:color w:val="800080"/>
      <w:u w:val="single"/>
    </w:rPr>
  </w:style>
  <w:style w:type="character" w:styleId="aff2">
    <w:name w:val="Emphasis"/>
    <w:qFormat/>
    <w:rPr>
      <w:i/>
      <w:iCs/>
    </w:rPr>
  </w:style>
  <w:style w:type="character" w:styleId="aff3">
    <w:name w:val="Hyperlink"/>
    <w:uiPriority w:val="99"/>
    <w:qFormat/>
    <w:rPr>
      <w:color w:val="0000FF"/>
      <w:u w:val="single"/>
    </w:rPr>
  </w:style>
  <w:style w:type="character" w:styleId="aff4">
    <w:name w:val="annotation reference"/>
    <w:qFormat/>
    <w:rPr>
      <w:sz w:val="16"/>
    </w:rPr>
  </w:style>
  <w:style w:type="character" w:styleId="aff5">
    <w:name w:val="footnote reference"/>
    <w:semiHidden/>
    <w:qFormat/>
    <w:rPr>
      <w:b/>
      <w:position w:val="6"/>
      <w:sz w:val="16"/>
    </w:rPr>
  </w:style>
  <w:style w:type="paragraph" w:customStyle="1" w:styleId="EQ">
    <w:name w:val="EQ"/>
    <w:basedOn w:val="a0"/>
    <w:next w:val="a0"/>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0"/>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0"/>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0"/>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0"/>
    <w:link w:val="EXChar"/>
    <w:qFormat/>
    <w:pPr>
      <w:keepLines/>
      <w:ind w:left="1702" w:hanging="1418"/>
    </w:pPr>
  </w:style>
  <w:style w:type="paragraph" w:customStyle="1" w:styleId="FP">
    <w:name w:val="FP"/>
    <w:basedOn w:val="a0"/>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4"/>
    <w:link w:val="B1Char"/>
    <w:qFormat/>
  </w:style>
  <w:style w:type="paragraph" w:customStyle="1" w:styleId="EditorsNote">
    <w:name w:val="Editor's Note"/>
    <w:basedOn w:val="NO"/>
    <w:qFormat/>
    <w:rPr>
      <w:color w:val="FF0000"/>
    </w:rPr>
  </w:style>
  <w:style w:type="paragraph" w:customStyle="1" w:styleId="TH">
    <w:name w:val="TH"/>
    <w:basedOn w:val="a0"/>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21"/>
    <w:qFormat/>
  </w:style>
  <w:style w:type="paragraph" w:customStyle="1" w:styleId="B3">
    <w:name w:val="B3"/>
    <w:basedOn w:val="32"/>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0"/>
    <w:qFormat/>
    <w:pPr>
      <w:ind w:left="851"/>
    </w:pPr>
  </w:style>
  <w:style w:type="paragraph" w:customStyle="1" w:styleId="INDENT2">
    <w:name w:val="INDENT2"/>
    <w:basedOn w:val="a0"/>
    <w:qFormat/>
    <w:pPr>
      <w:ind w:left="1135" w:hanging="284"/>
    </w:pPr>
  </w:style>
  <w:style w:type="paragraph" w:customStyle="1" w:styleId="INDENT3">
    <w:name w:val="INDENT3"/>
    <w:basedOn w:val="a0"/>
    <w:qFormat/>
    <w:pPr>
      <w:ind w:left="1701" w:hanging="567"/>
    </w:pPr>
  </w:style>
  <w:style w:type="paragraph" w:customStyle="1" w:styleId="FigureTitle">
    <w:name w:val="Figure_Title"/>
    <w:basedOn w:val="a0"/>
    <w:next w:val="a0"/>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qFormat/>
    <w:pPr>
      <w:keepNext/>
      <w:keepLines/>
    </w:pPr>
    <w:rPr>
      <w:b/>
    </w:rPr>
  </w:style>
  <w:style w:type="paragraph" w:customStyle="1" w:styleId="enumlev2">
    <w:name w:val="enumlev2"/>
    <w:basedOn w:val="a0"/>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0"/>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qFormat/>
    <w:rPr>
      <w:rFonts w:ascii="Arial" w:hAnsi="Arial"/>
      <w:sz w:val="28"/>
      <w:szCs w:val="18"/>
      <w:lang w:val="sv-SE"/>
    </w:rPr>
  </w:style>
  <w:style w:type="character" w:customStyle="1" w:styleId="GuidanceChar">
    <w:name w:val="Guidance Char"/>
    <w:link w:val="Guidance"/>
    <w:qFormat/>
    <w:rPr>
      <w:i/>
      <w:color w:val="0000FF"/>
      <w:lang w:eastAsia="en-US"/>
    </w:rPr>
  </w:style>
  <w:style w:type="character" w:customStyle="1" w:styleId="10">
    <w:name w:val="标题 1 字符"/>
    <w:link w:val="1"/>
    <w:qFormat/>
    <w:rPr>
      <w:rFonts w:ascii="Arial" w:hAnsi="Arial"/>
      <w:sz w:val="36"/>
      <w:lang w:val="sv-SE" w:eastAsia="en-US"/>
    </w:rPr>
  </w:style>
  <w:style w:type="character" w:customStyle="1" w:styleId="af7">
    <w:name w:val="页眉 字符"/>
    <w:link w:val="af5"/>
    <w:qFormat/>
    <w:rPr>
      <w:rFonts w:ascii="Arial" w:hAnsi="Arial"/>
      <w:b/>
      <w:sz w:val="18"/>
      <w:lang w:val="en-GB" w:bidi="ar-SA"/>
    </w:rPr>
  </w:style>
  <w:style w:type="character" w:customStyle="1" w:styleId="ab">
    <w:name w:val="批注文字 字符"/>
    <w:link w:val="aa"/>
    <w:qFormat/>
    <w:rPr>
      <w:lang w:val="en-GB" w:eastAsia="en-US"/>
    </w:rPr>
  </w:style>
  <w:style w:type="character" w:customStyle="1" w:styleId="Char">
    <w:name w:val="批注主题 Char"/>
    <w:basedOn w:val="ab"/>
    <w:qFormat/>
    <w:rPr>
      <w:lang w:val="en-GB" w:eastAsia="en-US"/>
    </w:rPr>
  </w:style>
  <w:style w:type="paragraph" w:customStyle="1" w:styleId="Revision1">
    <w:name w:val="Revision1"/>
    <w:hidden/>
    <w:uiPriority w:val="99"/>
    <w:semiHidden/>
    <w:qFormat/>
    <w:rPr>
      <w:lang w:val="en-GB" w:eastAsia="en-US"/>
    </w:rPr>
  </w:style>
  <w:style w:type="character" w:customStyle="1" w:styleId="af3">
    <w:name w:val="批注框文本 字符"/>
    <w:link w:val="af2"/>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0"/>
    <w:next w:val="a0"/>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8">
    <w:name w:val="题注 字符"/>
    <w:link w:val="a7"/>
    <w:qFormat/>
    <w:rPr>
      <w:b/>
      <w:lang w:val="en-GB"/>
    </w:rPr>
  </w:style>
  <w:style w:type="character" w:customStyle="1" w:styleId="31">
    <w:name w:val="标题 3 字符"/>
    <w:link w:val="30"/>
    <w:qFormat/>
    <w:rPr>
      <w:rFonts w:ascii="Arial" w:hAnsi="Arial"/>
      <w:sz w:val="28"/>
      <w:szCs w:val="18"/>
      <w:lang w:val="sv-SE"/>
    </w:rPr>
  </w:style>
  <w:style w:type="character" w:customStyle="1" w:styleId="ad">
    <w:name w:val="正文文本 字符"/>
    <w:link w:val="ac"/>
    <w:qFormat/>
    <w:rPr>
      <w:lang w:val="en-GB"/>
    </w:rPr>
  </w:style>
  <w:style w:type="paragraph" w:customStyle="1" w:styleId="3GPPNormalText">
    <w:name w:val="3GPP Normal Text"/>
    <w:basedOn w:val="ac"/>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f">
    <w:name w:val="纯文本 字符"/>
    <w:link w:val="ae"/>
    <w:uiPriority w:val="99"/>
    <w:qFormat/>
    <w:rPr>
      <w:rFonts w:ascii="Courier New" w:hAnsi="Courier New"/>
      <w:lang w:val="nb-NO" w:eastAsia="en-US"/>
    </w:rPr>
  </w:style>
  <w:style w:type="paragraph" w:styleId="aff6">
    <w:name w:val="No Spacing"/>
    <w:uiPriority w:val="1"/>
    <w:qFormat/>
    <w:pPr>
      <w:overflowPunct w:val="0"/>
      <w:autoSpaceDE w:val="0"/>
      <w:autoSpaceDN w:val="0"/>
      <w:adjustRightInd w:val="0"/>
    </w:pPr>
    <w:rPr>
      <w:rFonts w:eastAsia="MS Mincho"/>
      <w:lang w:val="en-GB" w:eastAsia="ja-JP"/>
    </w:rPr>
  </w:style>
  <w:style w:type="character" w:customStyle="1" w:styleId="afd">
    <w:name w:val="批注主题 字符"/>
    <w:link w:val="afc"/>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ff7">
    <w:name w:val="样式 页眉"/>
    <w:basedOn w:val="af5"/>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7"/>
    <w:qFormat/>
    <w:rPr>
      <w:rFonts w:ascii="Arial" w:eastAsia="Arial" w:hAnsi="Arial"/>
      <w:b/>
      <w:bCs/>
      <w:sz w:val="22"/>
      <w:lang w:val="en-GB" w:eastAsia="en-US"/>
    </w:rPr>
  </w:style>
  <w:style w:type="character" w:customStyle="1" w:styleId="af6">
    <w:name w:val="页脚 字符"/>
    <w:link w:val="af4"/>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1"/>
    <w:link w:val="4"/>
    <w:qFormat/>
    <w:rPr>
      <w:rFonts w:ascii="Arial" w:hAnsi="Arial"/>
      <w:sz w:val="24"/>
      <w:szCs w:val="18"/>
      <w:lang w:val="sv-SE"/>
    </w:rPr>
  </w:style>
  <w:style w:type="character" w:customStyle="1" w:styleId="50">
    <w:name w:val="标题 5 字符"/>
    <w:basedOn w:val="a1"/>
    <w:link w:val="5"/>
    <w:qFormat/>
    <w:rPr>
      <w:rFonts w:ascii="Arial" w:hAnsi="Arial"/>
      <w:sz w:val="22"/>
      <w:szCs w:val="18"/>
      <w:lang w:val="sv-SE"/>
    </w:rPr>
  </w:style>
  <w:style w:type="character" w:customStyle="1" w:styleId="60">
    <w:name w:val="标题 6 字符"/>
    <w:basedOn w:val="a1"/>
    <w:link w:val="6"/>
    <w:qFormat/>
    <w:rPr>
      <w:rFonts w:ascii="Arial" w:hAnsi="Arial"/>
      <w:szCs w:val="18"/>
      <w:lang w:val="sv-SE"/>
    </w:rPr>
  </w:style>
  <w:style w:type="character" w:customStyle="1" w:styleId="70">
    <w:name w:val="标题 7 字符"/>
    <w:basedOn w:val="a1"/>
    <w:link w:val="7"/>
    <w:qFormat/>
    <w:rPr>
      <w:rFonts w:ascii="Arial" w:hAnsi="Arial"/>
      <w:szCs w:val="18"/>
      <w:lang w:val="sv-SE"/>
    </w:rPr>
  </w:style>
  <w:style w:type="character" w:customStyle="1" w:styleId="90">
    <w:name w:val="标题 9 字符"/>
    <w:basedOn w:val="a1"/>
    <w:link w:val="9"/>
    <w:qFormat/>
    <w:rPr>
      <w:rFonts w:ascii="Arial" w:hAnsi="Arial"/>
      <w:sz w:val="36"/>
      <w:lang w:val="sv-SE" w:eastAsia="en-US"/>
    </w:rPr>
  </w:style>
  <w:style w:type="paragraph" w:customStyle="1" w:styleId="Heading">
    <w:name w:val="Heading"/>
    <w:basedOn w:val="a0"/>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1"/>
    <w:link w:val="24"/>
    <w:qFormat/>
    <w:rPr>
      <w:rFonts w:ascii="Arial" w:eastAsia="Yu Mincho" w:hAnsi="Arial"/>
      <w:sz w:val="22"/>
      <w:lang w:val="en-GB" w:eastAsia="en-US"/>
    </w:rPr>
  </w:style>
  <w:style w:type="paragraph" w:customStyle="1" w:styleId="HE">
    <w:name w:val="HE"/>
    <w:basedOn w:val="a0"/>
    <w:qFormat/>
    <w:pPr>
      <w:overflowPunct w:val="0"/>
      <w:autoSpaceDE w:val="0"/>
      <w:autoSpaceDN w:val="0"/>
      <w:adjustRightInd w:val="0"/>
      <w:textAlignment w:val="baseline"/>
    </w:pPr>
    <w:rPr>
      <w:rFonts w:ascii="Arial" w:eastAsia="Yu Mincho" w:hAnsi="Arial"/>
      <w:b/>
    </w:rPr>
  </w:style>
  <w:style w:type="character" w:customStyle="1" w:styleId="af1">
    <w:name w:val="尾注文本 字符"/>
    <w:basedOn w:val="a1"/>
    <w:link w:val="af0"/>
    <w:qFormat/>
    <w:rPr>
      <w:rFonts w:eastAsia="Yu Mincho"/>
      <w:lang w:val="en-GB" w:eastAsia="en-US"/>
    </w:rPr>
  </w:style>
  <w:style w:type="character" w:customStyle="1" w:styleId="afa">
    <w:name w:val="脚注文本 字符"/>
    <w:basedOn w:val="a1"/>
    <w:link w:val="af9"/>
    <w:semiHidden/>
    <w:qFormat/>
    <w:rPr>
      <w:sz w:val="16"/>
      <w:lang w:val="en-GB" w:eastAsia="en-US"/>
    </w:rPr>
  </w:style>
  <w:style w:type="paragraph" w:customStyle="1" w:styleId="tah0">
    <w:name w:val="tah"/>
    <w:basedOn w:val="a0"/>
    <w:qFormat/>
    <w:pPr>
      <w:spacing w:before="100" w:beforeAutospacing="1" w:after="100" w:afterAutospacing="1"/>
    </w:pPr>
    <w:rPr>
      <w:rFonts w:eastAsia="Calibri"/>
      <w:sz w:val="24"/>
      <w:szCs w:val="24"/>
      <w:lang w:val="en-US"/>
    </w:rPr>
  </w:style>
  <w:style w:type="paragraph" w:customStyle="1" w:styleId="tal0">
    <w:name w:val="tal"/>
    <w:basedOn w:val="a0"/>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8">
    <w:name w:val="List Paragraph"/>
    <w:basedOn w:val="a0"/>
    <w:link w:val="aff9"/>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9">
    <w:name w:val="列表段落 字符"/>
    <w:link w:val="aff8"/>
    <w:uiPriority w:val="34"/>
    <w:qFormat/>
    <w:locked/>
    <w:rPr>
      <w:rFonts w:eastAsia="MS Mincho"/>
      <w:lang w:val="en-GB" w:eastAsia="en-US"/>
    </w:rPr>
  </w:style>
  <w:style w:type="paragraph" w:customStyle="1" w:styleId="34">
    <w:name w:val="正文3"/>
    <w:qFormat/>
    <w:pPr>
      <w:spacing w:before="120" w:after="120"/>
    </w:pPr>
    <w:rPr>
      <w:rFonts w:eastAsia="等线"/>
      <w:kern w:val="2"/>
    </w:rPr>
  </w:style>
  <w:style w:type="paragraph" w:customStyle="1" w:styleId="RAN4proposal">
    <w:name w:val="RAN4 proposal"/>
    <w:basedOn w:val="a7"/>
    <w:next w:val="a0"/>
    <w:link w:val="RAN4proposalChar"/>
    <w:qFormat/>
    <w:pPr>
      <w:numPr>
        <w:numId w:val="3"/>
      </w:numPr>
      <w:spacing w:before="0" w:after="200"/>
    </w:pPr>
    <w:rPr>
      <w:rFonts w:eastAsiaTheme="minorEastAsia" w:cstheme="minorBidi"/>
      <w:iCs/>
      <w:szCs w:val="18"/>
      <w:lang w:val="en-US"/>
    </w:rPr>
  </w:style>
  <w:style w:type="character" w:customStyle="1" w:styleId="RAN4proposalChar">
    <w:name w:val="RAN4 proposal Char"/>
    <w:basedOn w:val="a8"/>
    <w:link w:val="RAN4proposal"/>
    <w:qFormat/>
    <w:rPr>
      <w:rFonts w:eastAsiaTheme="minorEastAsia" w:cstheme="minorBidi"/>
      <w:b/>
      <w:iCs/>
      <w:szCs w:val="18"/>
      <w:lang w:val="en-GB" w:eastAsia="en-US"/>
    </w:rPr>
  </w:style>
  <w:style w:type="paragraph" w:customStyle="1" w:styleId="RAN4Observation">
    <w:name w:val="RAN4 Observation"/>
    <w:basedOn w:val="aff8"/>
    <w:next w:val="a0"/>
    <w:link w:val="RAN4ObservationChar"/>
    <w:qFormat/>
    <w:pPr>
      <w:numPr>
        <w:numId w:val="4"/>
      </w:numPr>
      <w:overflowPunct/>
      <w:autoSpaceDE/>
      <w:autoSpaceDN/>
      <w:adjustRightInd/>
      <w:spacing w:after="160" w:line="259" w:lineRule="auto"/>
      <w:ind w:firstLineChars="0" w:firstLine="0"/>
      <w:contextualSpacing/>
      <w:textAlignment w:val="auto"/>
    </w:pPr>
    <w:rPr>
      <w:rFonts w:eastAsia="Calibri"/>
    </w:rPr>
  </w:style>
  <w:style w:type="character" w:customStyle="1" w:styleId="RAN4ObservationChar">
    <w:name w:val="RAN4 Observation Char"/>
    <w:basedOn w:val="aff9"/>
    <w:link w:val="RAN4Observation"/>
    <w:qFormat/>
    <w:rPr>
      <w:rFonts w:eastAsia="Calibri"/>
      <w:lang w:val="en-GB" w:eastAsia="en-US"/>
    </w:rPr>
  </w:style>
  <w:style w:type="paragraph" w:customStyle="1" w:styleId="RAN4observation0">
    <w:name w:val="RAN4 observation"/>
    <w:basedOn w:val="RAN4Observation"/>
    <w:next w:val="a0"/>
    <w:link w:val="RAN4observationChar0"/>
    <w:qFormat/>
  </w:style>
  <w:style w:type="character" w:customStyle="1" w:styleId="RAN4observationChar0">
    <w:name w:val="RAN4 observation Char"/>
    <w:basedOn w:val="RAN4ObservationChar"/>
    <w:link w:val="RAN4observation0"/>
    <w:qFormat/>
    <w:rPr>
      <w:rFonts w:eastAsia="Calibri"/>
      <w:lang w:val="en-GB" w:eastAsia="en-US"/>
    </w:rPr>
  </w:style>
  <w:style w:type="character" w:customStyle="1" w:styleId="WW8Num13z7">
    <w:name w:val="WW8Num13z7"/>
    <w:qFormat/>
  </w:style>
  <w:style w:type="paragraph" w:customStyle="1" w:styleId="cjk">
    <w:name w:val="cjk"/>
    <w:basedOn w:val="a0"/>
    <w:qFormat/>
    <w:pPr>
      <w:spacing w:before="100" w:beforeAutospacing="1" w:after="181"/>
    </w:pPr>
    <w:rPr>
      <w:rFonts w:eastAsia="Times New Roman"/>
      <w:sz w:val="24"/>
      <w:szCs w:val="24"/>
      <w:lang w:val="en-US" w:eastAsia="zh-CN"/>
    </w:rPr>
  </w:style>
  <w:style w:type="paragraph" w:customStyle="1" w:styleId="Agreement">
    <w:name w:val="Agreement"/>
    <w:basedOn w:val="a0"/>
    <w:next w:val="a0"/>
    <w:uiPriority w:val="99"/>
    <w:qFormat/>
    <w:pPr>
      <w:widowControl w:val="0"/>
      <w:numPr>
        <w:numId w:val="5"/>
      </w:numPr>
      <w:tabs>
        <w:tab w:val="left" w:pos="1619"/>
      </w:tabs>
      <w:spacing w:before="60" w:after="0"/>
      <w:jc w:val="both"/>
    </w:pPr>
    <w:rPr>
      <w:rFonts w:ascii="Arial" w:eastAsia="MS Mincho" w:hAnsi="Arial"/>
      <w:b/>
      <w:kern w:val="2"/>
      <w:sz w:val="24"/>
      <w:szCs w:val="24"/>
      <w:lang w:val="en-US" w:eastAsia="en-GB"/>
    </w:rPr>
  </w:style>
  <w:style w:type="paragraph" w:customStyle="1" w:styleId="References">
    <w:name w:val="References"/>
    <w:basedOn w:val="a0"/>
    <w:uiPriority w:val="99"/>
    <w:qFormat/>
    <w:pPr>
      <w:numPr>
        <w:numId w:val="6"/>
      </w:numPr>
      <w:spacing w:beforeLines="50" w:before="50" w:afterLines="50" w:after="80"/>
    </w:pPr>
    <w:rPr>
      <w:rFonts w:eastAsia="MS Mincho"/>
      <w:sz w:val="18"/>
      <w:lang w:val="en-US"/>
    </w:rPr>
  </w:style>
  <w:style w:type="character" w:customStyle="1" w:styleId="textblue2">
    <w:name w:val="text_blue2"/>
    <w:basedOn w:val="a1"/>
    <w:qFormat/>
  </w:style>
  <w:style w:type="paragraph" w:customStyle="1" w:styleId="DECISION">
    <w:name w:val="DECISION"/>
    <w:basedOn w:val="a0"/>
    <w:qFormat/>
    <w:pPr>
      <w:widowControl w:val="0"/>
      <w:numPr>
        <w:numId w:val="7"/>
      </w:numPr>
      <w:spacing w:before="120" w:after="120"/>
      <w:jc w:val="both"/>
    </w:pPr>
    <w:rPr>
      <w:rFonts w:ascii="Arial" w:eastAsia="MS Mincho" w:hAnsi="Arial"/>
      <w:b/>
      <w:color w:val="0000FF"/>
      <w:u w:val="single"/>
    </w:rPr>
  </w:style>
  <w:style w:type="paragraph" w:customStyle="1" w:styleId="a">
    <w:name w:val="插图题注"/>
    <w:next w:val="a0"/>
    <w:qFormat/>
    <w:pPr>
      <w:numPr>
        <w:numId w:val="8"/>
      </w:numPr>
      <w:suppressAutoHyphens/>
      <w:jc w:val="center"/>
    </w:pPr>
    <w:rPr>
      <w:b/>
      <w:lang w:val="en-GB"/>
    </w:rPr>
  </w:style>
  <w:style w:type="paragraph" w:customStyle="1" w:styleId="RAN4Proposal0">
    <w:name w:val="RAN4 Proposal"/>
    <w:basedOn w:val="aff8"/>
    <w:next w:val="a0"/>
    <w:qFormat/>
    <w:pPr>
      <w:numPr>
        <w:numId w:val="9"/>
      </w:numPr>
      <w:overflowPunct/>
      <w:autoSpaceDE/>
      <w:autoSpaceDN/>
      <w:adjustRightInd/>
      <w:spacing w:after="160" w:line="259" w:lineRule="auto"/>
      <w:ind w:left="0" w:firstLineChars="0" w:firstLine="0"/>
      <w:contextualSpacing/>
      <w:jc w:val="both"/>
      <w:textAlignment w:val="auto"/>
    </w:pPr>
    <w:rPr>
      <w:rFonts w:eastAsia="Calibri"/>
      <w:b/>
    </w:rPr>
  </w:style>
  <w:style w:type="table" w:customStyle="1" w:styleId="TableGrid1">
    <w:name w:val="TableGrid1"/>
    <w:basedOn w:val="a2"/>
    <w:uiPriority w:val="39"/>
    <w:qFormat/>
    <w:rPr>
      <w:rFonts w:asciiTheme="minorHAnsi" w:eastAsiaTheme="minorEastAsia"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H1">
    <w:name w:val="RAN4 H1"/>
    <w:basedOn w:val="a0"/>
    <w:next w:val="a0"/>
    <w:qFormat/>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hAnsi="Arial"/>
      <w:sz w:val="36"/>
    </w:rPr>
  </w:style>
  <w:style w:type="paragraph" w:customStyle="1" w:styleId="RAN4H2">
    <w:name w:val="RAN4 H2"/>
    <w:basedOn w:val="2"/>
    <w:next w:val="a0"/>
    <w:qFormat/>
    <w:pPr>
      <w:numPr>
        <w:numId w:val="10"/>
      </w:numPr>
    </w:pPr>
    <w:rPr>
      <w:rFonts w:eastAsia="Times New Roman"/>
      <w:sz w:val="32"/>
      <w:szCs w:val="20"/>
      <w:lang w:val="en-US" w:eastAsia="en-US"/>
    </w:rPr>
  </w:style>
  <w:style w:type="paragraph" w:customStyle="1" w:styleId="Reference">
    <w:name w:val="Reference"/>
    <w:basedOn w:val="a0"/>
    <w:qFormat/>
    <w:pPr>
      <w:widowControl w:val="0"/>
      <w:numPr>
        <w:numId w:val="11"/>
      </w:numPr>
      <w:spacing w:before="120" w:after="0" w:line="280" w:lineRule="atLeast"/>
      <w:jc w:val="both"/>
    </w:pPr>
    <w:rPr>
      <w:rFonts w:asciiTheme="minorHAnsi" w:eastAsiaTheme="minorEastAsia" w:hAnsiTheme="minorHAnsi" w:cstheme="minorBidi"/>
      <w:kern w:val="2"/>
      <w:sz w:val="21"/>
      <w:szCs w:val="22"/>
      <w:lang w:val="en-US" w:eastAsia="zh-CN"/>
    </w:rPr>
  </w:style>
  <w:style w:type="paragraph" w:customStyle="1" w:styleId="12">
    <w:name w:val="修订1"/>
    <w:hidden/>
    <w:uiPriority w:val="99"/>
    <w:unhideWhenUsed/>
    <w:qFormat/>
    <w:rPr>
      <w:lang w:val="en-GB" w:eastAsia="en-US"/>
    </w:rPr>
  </w:style>
  <w:style w:type="paragraph" w:customStyle="1" w:styleId="27">
    <w:name w:val="修订2"/>
    <w:hidden/>
    <w:uiPriority w:val="99"/>
    <w:unhideWhenUsed/>
    <w:qFormat/>
    <w:rPr>
      <w:lang w:val="en-GB" w:eastAsia="en-US"/>
    </w:rPr>
  </w:style>
  <w:style w:type="character" w:customStyle="1" w:styleId="WW8Num13z8">
    <w:name w:val="WW8Num13z8"/>
    <w:qFormat/>
  </w:style>
  <w:style w:type="character" w:customStyle="1" w:styleId="EXChar">
    <w:name w:val="EX Char"/>
    <w:link w:val="EX"/>
    <w:qFormat/>
    <w:locked/>
    <w:rPr>
      <w:lang w:val="en-GB" w:eastAsia="en-US"/>
    </w:rPr>
  </w:style>
  <w:style w:type="paragraph" w:customStyle="1" w:styleId="35">
    <w:name w:val="修订3"/>
    <w:hidden/>
    <w:uiPriority w:val="99"/>
    <w:semiHidden/>
    <w:qFormat/>
    <w:rPr>
      <w:lang w:val="en-GB" w:eastAsia="en-US"/>
    </w:rPr>
  </w:style>
  <w:style w:type="paragraph" w:customStyle="1" w:styleId="43">
    <w:name w:val="修订4"/>
    <w:hidden/>
    <w:uiPriority w:val="99"/>
    <w:semiHidden/>
    <w:qFormat/>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ftp://10.10.10.10/ftp/tsg_ran/WG4_Radio/TSGR4_112bis/Inbox/R4-2416861.zip"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s://www.3gpp.org/Specification-Groups/" TargetMode="Externa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yperlink" Target="ftp://10.10.10.10/ftp/tsg_ran/WG4_Radio/TSGR4_114/Inbox/R4-2502577.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28D5916-D905-4108-B67A-84E44DE1E2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391</TotalTime>
  <Pages>13</Pages>
  <Words>3242</Words>
  <Characters>18485</Characters>
  <Application>Microsoft Office Word</Application>
  <DocSecurity>0</DocSecurity>
  <Lines>154</Lines>
  <Paragraphs>43</Paragraphs>
  <ScaleCrop>false</ScaleCrop>
  <Company>Apple</Company>
  <LinksUpToDate>false</LinksUpToDate>
  <CharactersWithSpaces>21684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Xusheng Wei</cp:lastModifiedBy>
  <cp:revision>93</cp:revision>
  <cp:lastPrinted>2019-04-25T01:09:00Z</cp:lastPrinted>
  <dcterms:created xsi:type="dcterms:W3CDTF">2025-02-13T05:38:00Z</dcterms:created>
  <dcterms:modified xsi:type="dcterms:W3CDTF">2025-02-19T07:52:00Z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3"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4" name="_2015_ms_pID_7253432">
    <vt:lpwstr>rw==</vt:lpwstr>
  </property>
  <property fmtid="{D5CDD505-2E9C-101B-9397-08002B2CF9AE}" pid="15" name="MSIP_Label_83bcef13-7cac-433f-ba1d-47a323951816_Enabled">
    <vt:lpwstr>true</vt:lpwstr>
  </property>
  <property fmtid="{D5CDD505-2E9C-101B-9397-08002B2CF9AE}" pid="16" name="MSIP_Label_83bcef13-7cac-433f-ba1d-47a323951816_SetDate">
    <vt:lpwstr>2023-05-18T16:23:20Z</vt:lpwstr>
  </property>
  <property fmtid="{D5CDD505-2E9C-101B-9397-08002B2CF9AE}" pid="17" name="MSIP_Label_83bcef13-7cac-433f-ba1d-47a323951816_Method">
    <vt:lpwstr>Privileged</vt:lpwstr>
  </property>
  <property fmtid="{D5CDD505-2E9C-101B-9397-08002B2CF9AE}" pid="18" name="MSIP_Label_83bcef13-7cac-433f-ba1d-47a323951816_Name">
    <vt:lpwstr>MTK_Unclassified</vt:lpwstr>
  </property>
  <property fmtid="{D5CDD505-2E9C-101B-9397-08002B2CF9AE}" pid="19" name="MSIP_Label_83bcef13-7cac-433f-ba1d-47a323951816_SiteId">
    <vt:lpwstr>a7687ede-7a6b-4ef6-bace-642f677fbe31</vt:lpwstr>
  </property>
  <property fmtid="{D5CDD505-2E9C-101B-9397-08002B2CF9AE}" pid="20" name="MSIP_Label_83bcef13-7cac-433f-ba1d-47a323951816_ActionId">
    <vt:lpwstr>579349f3-4823-43fe-9f05-cdc649f4e048</vt:lpwstr>
  </property>
  <property fmtid="{D5CDD505-2E9C-101B-9397-08002B2CF9AE}" pid="21" name="MSIP_Label_83bcef13-7cac-433f-ba1d-47a323951816_ContentBits">
    <vt:lpwstr>0</vt:lpwstr>
  </property>
  <property fmtid="{D5CDD505-2E9C-101B-9397-08002B2CF9AE}" pid="22" name="KSOProductBuildVer">
    <vt:lpwstr>2052-12.1.0.19770</vt:lpwstr>
  </property>
  <property fmtid="{D5CDD505-2E9C-101B-9397-08002B2CF9AE}" pid="23" name="ICV">
    <vt:lpwstr>D0241A76176549438E8A2219D7DAE282</vt:lpwstr>
  </property>
  <property fmtid="{D5CDD505-2E9C-101B-9397-08002B2CF9AE}" pid="24" name="ClassificationContentMarkingFooterShapeIds">
    <vt:lpwstr>1a1d8efc,4bf4345a,5ee3ae4</vt:lpwstr>
  </property>
  <property fmtid="{D5CDD505-2E9C-101B-9397-08002B2CF9AE}" pid="25" name="ClassificationContentMarkingFooterFontProps">
    <vt:lpwstr>#000000,7,Calibri</vt:lpwstr>
  </property>
  <property fmtid="{D5CDD505-2E9C-101B-9397-08002B2CF9AE}" pid="26" name="ClassificationContentMarkingFooterText">
    <vt:lpwstr>C2 General</vt:lpwstr>
  </property>
  <property fmtid="{D5CDD505-2E9C-101B-9397-08002B2CF9AE}" pid="27" name="MSIP_Label_0359f705-2ba0-454b-9cfc-6ce5bcaac040_Enabled">
    <vt:lpwstr>true</vt:lpwstr>
  </property>
  <property fmtid="{D5CDD505-2E9C-101B-9397-08002B2CF9AE}" pid="28" name="MSIP_Label_0359f705-2ba0-454b-9cfc-6ce5bcaac040_SetDate">
    <vt:lpwstr>2024-11-14T11:07:02Z</vt:lpwstr>
  </property>
  <property fmtid="{D5CDD505-2E9C-101B-9397-08002B2CF9AE}" pid="29" name="MSIP_Label_0359f705-2ba0-454b-9cfc-6ce5bcaac040_Method">
    <vt:lpwstr>Standard</vt:lpwstr>
  </property>
  <property fmtid="{D5CDD505-2E9C-101B-9397-08002B2CF9AE}" pid="30" name="MSIP_Label_0359f705-2ba0-454b-9cfc-6ce5bcaac040_Name">
    <vt:lpwstr>0359f705-2ba0-454b-9cfc-6ce5bcaac040</vt:lpwstr>
  </property>
  <property fmtid="{D5CDD505-2E9C-101B-9397-08002B2CF9AE}" pid="31" name="MSIP_Label_0359f705-2ba0-454b-9cfc-6ce5bcaac040_SiteId">
    <vt:lpwstr>68283f3b-8487-4c86-adb3-a5228f18b893</vt:lpwstr>
  </property>
  <property fmtid="{D5CDD505-2E9C-101B-9397-08002B2CF9AE}" pid="32" name="MSIP_Label_0359f705-2ba0-454b-9cfc-6ce5bcaac040_ActionId">
    <vt:lpwstr>9155b67e-e56d-4cc2-816c-9b09ea46159d</vt:lpwstr>
  </property>
  <property fmtid="{D5CDD505-2E9C-101B-9397-08002B2CF9AE}" pid="33" name="MSIP_Label_0359f705-2ba0-454b-9cfc-6ce5bcaac040_ContentBits">
    <vt:lpwstr>2</vt:lpwstr>
  </property>
  <property fmtid="{D5CDD505-2E9C-101B-9397-08002B2CF9AE}" pid="34" name="CWM01f8b920e9d811ef80004f4200004e42">
    <vt:lpwstr>CWMI+Ef0DyXWJE5tFDL2W7fhDIzVp8DTt02TzuR02z6/M8sjil/7lvg9qiHyEiTvIMwy1xgiyLlcaX0lxAb7KXA/A==</vt:lpwstr>
  </property>
  <property fmtid="{D5CDD505-2E9C-101B-9397-08002B2CF9AE}" pid="35" name="KSOTemplateDocerSaveRecord">
    <vt:lpwstr>eyJoZGlkIjoiMDkxZTNkYTE4MzcwZjBiNTE3ZTU5YTYxZWM3NjgzODMiLCJ1c2VySWQiOiIzMTI1MzA4NTYifQ==</vt:lpwstr>
  </property>
</Properties>
</file>